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GAF.com Continuous Improvement daily stand up running notes document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12/13/25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ana.villavicencio@verndale.com</w:t>
        </w:r>
      </w:hyperlink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jack.bonner@verndale.com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 deliver comm document package fixes plus all code drop 2 deliverables on 12/16 → Dev update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High # of defects logged based on testing of code drop 1 → Can we deliver everything earmarked for code drop 2 and 3?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the Verndale team test stories/tickets before handover to GAF?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SCI-1708 Magento SKUs - Make uneditable and enable URL field for Sitecore → Is this ticket a backlog item? → Backlog item per Jeff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zero Magento fix deployment scheduled for 12/17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Moving away from DSU meeting invitation notes to a running document → due to a poor google experience maintaining notes within the invitation.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QA update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UAT update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other topics?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strike w:val="1"/>
            <w:color w:val="0000ee"/>
            <w:u w:val="single"/>
            <w:rtl w:val="0"/>
          </w:rPr>
          <w:t xml:space="preserve">Dmitry Gukhman</w:t>
        </w:r>
      </w:hyperlink>
      <w:r w:rsidDel="00000000" w:rsidR="00000000" w:rsidRPr="00000000">
        <w:rPr>
          <w:strike w:val="1"/>
          <w:rtl w:val="0"/>
        </w:rPr>
        <w:t xml:space="preserve">to give access to this notes doc to the team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Diana Rodrigues</w:t>
        </w:r>
      </w:hyperlink>
      <w:r w:rsidDel="00000000" w:rsidR="00000000" w:rsidRPr="00000000">
        <w:rPr>
          <w:rtl w:val="0"/>
        </w:rPr>
        <w:t xml:space="preserve">to confirm testing plan for code drop2 (bug vs planned stories)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Sukesh Gudikandula</w:t>
        </w:r>
      </w:hyperlink>
      <w:r w:rsidDel="00000000" w:rsidR="00000000" w:rsidRPr="00000000">
        <w:rPr>
          <w:rtl w:val="0"/>
        </w:rPr>
        <w:t xml:space="preserve">to confirm testing status of leading zero fix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Dmitry Gukhman</w:t>
        </w:r>
      </w:hyperlink>
      <w:r w:rsidDel="00000000" w:rsidR="00000000" w:rsidRPr="00000000">
        <w:rPr>
          <w:rtl w:val="0"/>
        </w:rPr>
        <w:t xml:space="preserve">to continue to follow up with BQ team re: distributor data for Varnet migration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dmitry.gukhman@gaf.com" TargetMode="External"/><Relationship Id="rId10" Type="http://schemas.openxmlformats.org/officeDocument/2006/relationships/hyperlink" Target="mailto:sukesh.gudikandula@gaf.com" TargetMode="External"/><Relationship Id="rId9" Type="http://schemas.openxmlformats.org/officeDocument/2006/relationships/hyperlink" Target="mailto:diana.rodrigues@gaf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ana.villavicencio@verndale.com" TargetMode="External"/><Relationship Id="rId7" Type="http://schemas.openxmlformats.org/officeDocument/2006/relationships/hyperlink" Target="mailto:jack.bonner@verndale.com" TargetMode="External"/><Relationship Id="rId8" Type="http://schemas.openxmlformats.org/officeDocument/2006/relationships/hyperlink" Target="mailto:dmitry.gukhman@ga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