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GAF ACRYLIC SYSTEM OVER 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xml:space="preserve">, in conjunction with the appropriate product technical data sheets, over approved </w:t>
      </w:r>
      <w:r w:rsidR="0037085A">
        <w:rPr>
          <w:rFonts w:cstheme="minorHAnsi"/>
          <w:sz w:val="20"/>
          <w:szCs w:val="20"/>
        </w:rPr>
        <w:t xml:space="preserve">metal </w:t>
      </w:r>
      <w:r w:rsidRPr="00BB3A39">
        <w:rPr>
          <w:rFonts w:cstheme="minorHAnsi"/>
          <w:sz w:val="20"/>
          <w:szCs w:val="20"/>
        </w:rPr>
        <w:t>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1653 - Standard Test Methods for Water Vapor Transmission of Organic Coating Films.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4263 - Standard Test Method for Indicating Moisture in Concrete by the Plastic Sheet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4798 / D4798M – 1- Standard Practice for Accelerated Weathering Test Conditions and Procedures for Bituminous Materials (Xenon-Arc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6083 - Standard Specification for Liquid Applied Acrylic Coating Used in Roofing</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96 - Standard Test Methods for Water Vapor Transmission of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108 - Standard Test Methods for Fire Tests of Roof Coverings.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26 - Practice for Operating Light-Exposure Apparatus (Xenon-Arc Type) With and Without Water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53 - Practice for Operating Light- and Water-Exposure Apparatus (Fluorescent UV-Condensation Type)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lastRenderedPageBreak/>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membrane and base flashing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in a dry, well ventilated, weather tight location at temperatures between 50°F (10°C)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Application surface temperature shall be 50°F (10°C)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FD7CB8" w:rsidRPr="00BB3A39">
        <w:rPr>
          <w:rFonts w:cstheme="minorHAnsi"/>
          <w:sz w:val="20"/>
          <w:szCs w:val="20"/>
        </w:rPr>
        <w:t xml:space="preserve">50°F (10°C) </w:t>
      </w:r>
      <w:r w:rsidRPr="00BB3A39">
        <w:rPr>
          <w:rFonts w:cstheme="minorHAnsi"/>
          <w:sz w:val="20"/>
          <w:szCs w:val="20"/>
        </w:rPr>
        <w:t>during the duration of the job.</w:t>
      </w:r>
    </w:p>
    <w:p w:rsidR="008E5EC9" w:rsidRPr="00BB3A39" w:rsidRDefault="008E5EC9" w:rsidP="00BC0509">
      <w:pPr>
        <w:pStyle w:val="ListParagraph"/>
        <w:numPr>
          <w:ilvl w:val="4"/>
          <w:numId w:val="1"/>
        </w:numPr>
        <w:spacing w:after="0" w:line="276" w:lineRule="auto"/>
        <w:contextualSpacing w:val="0"/>
        <w:rPr>
          <w:rFonts w:cstheme="minorHAnsi"/>
          <w:sz w:val="20"/>
          <w:szCs w:val="20"/>
        </w:rPr>
      </w:pPr>
      <w:r w:rsidRPr="00BB3A39">
        <w:rPr>
          <w:rFonts w:cstheme="minorHAnsi"/>
          <w:sz w:val="20"/>
          <w:szCs w:val="20"/>
        </w:rPr>
        <w:t>FlexSeal™ Sealant may be used in temperatures lower than 42°F (6°C).</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F1B6A" w:rsidRPr="00DE03F0" w:rsidRDefault="00CF1B6A" w:rsidP="00CF1B6A">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DE03F0" w:rsidRDefault="00CF1B6A" w:rsidP="00CF1B6A">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CF1B6A"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CF1B6A" w:rsidRPr="00CF1B6A" w:rsidRDefault="00CF1B6A" w:rsidP="00CF1B6A">
      <w:pPr>
        <w:pStyle w:val="ListParagraph"/>
        <w:spacing w:after="0" w:line="276" w:lineRule="auto"/>
        <w:ind w:left="1152"/>
        <w:contextualSpacing w:val="0"/>
        <w:rPr>
          <w:rFonts w:cstheme="minorHAnsi"/>
          <w:sz w:val="20"/>
          <w:szCs w:val="20"/>
        </w:rPr>
      </w:pPr>
    </w:p>
    <w:p w:rsidR="0012648B" w:rsidRPr="00BA2E50" w:rsidRDefault="0012648B" w:rsidP="0012648B">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GAF agrees to </w:t>
      </w:r>
      <w:r w:rsidRPr="00DE03F0">
        <w:rPr>
          <w:rFonts w:cstheme="minorHAnsi"/>
          <w:sz w:val="20"/>
          <w:szCs w:val="20"/>
        </w:rPr>
        <w:t>repair leaks through the GAF products on the roof caused by manufacturing def</w:t>
      </w:r>
      <w:r>
        <w:rPr>
          <w:rFonts w:cstheme="minorHAnsi"/>
          <w:sz w:val="20"/>
          <w:szCs w:val="20"/>
        </w:rPr>
        <w:t>ects or natural deterioration of</w:t>
      </w:r>
      <w:r w:rsidRPr="00DE03F0">
        <w:rPr>
          <w:rFonts w:cstheme="minorHAnsi"/>
          <w:sz w:val="20"/>
          <w:szCs w:val="20"/>
        </w:rPr>
        <w:t xml:space="preserve"> the GAF roofing system</w:t>
      </w:r>
      <w:r w:rsidRPr="00BA2E50">
        <w:rPr>
          <w:rFonts w:cstheme="minorHAnsi"/>
          <w:sz w:val="20"/>
          <w:szCs w:val="20"/>
        </w:rPr>
        <w:t>.</w:t>
      </w:r>
    </w:p>
    <w:p w:rsidR="0012648B" w:rsidRPr="00BA2E50" w:rsidRDefault="0012648B" w:rsidP="0012648B">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Ten (10) years</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years </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0"/>
          <w:numId w:val="1"/>
        </w:numPr>
        <w:spacing w:after="0" w:line="276" w:lineRule="auto"/>
        <w:contextualSpacing w:val="0"/>
        <w:rPr>
          <w:rFonts w:cstheme="minorHAnsi"/>
          <w:sz w:val="24"/>
          <w:szCs w:val="24"/>
        </w:rPr>
      </w:pPr>
      <w:r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lastRenderedPageBreak/>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Acrylic Base Coat: </w:t>
      </w:r>
      <w:r w:rsidRPr="00BB3A39">
        <w:rPr>
          <w:rFonts w:cstheme="minorHAnsi"/>
          <w:sz w:val="20"/>
          <w:szCs w:val="20"/>
        </w:rPr>
        <w:t xml:space="preserve">A water based, acrylic elastomeric base coat to improve the adhesion of GAF Acrylic Top Coat. GAF Acrylic Base Coat also provides bleed-blocking on aged asphaltic surfaces. </w:t>
      </w:r>
      <w:r w:rsidR="00BA2E50">
        <w:rPr>
          <w:rFonts w:cstheme="minorHAnsi"/>
          <w:sz w:val="20"/>
          <w:szCs w:val="20"/>
        </w:rPr>
        <w:t>Do not use on EPDM substrates.</w:t>
      </w:r>
    </w:p>
    <w:p w:rsidR="007C16B6" w:rsidRPr="00BB3A39" w:rsidRDefault="007C16B6" w:rsidP="007C16B6">
      <w:pPr>
        <w:keepLines/>
        <w:numPr>
          <w:ilvl w:val="3"/>
          <w:numId w:val="24"/>
        </w:numPr>
        <w:tabs>
          <w:tab w:val="clear" w:pos="2016"/>
          <w:tab w:val="num" w:pos="1440"/>
        </w:tabs>
        <w:spacing w:after="60" w:line="276" w:lineRule="auto"/>
        <w:ind w:hanging="846"/>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Bleed-Block Acrylic Base Coat: </w:t>
      </w:r>
      <w:r w:rsidRPr="00BB3A39">
        <w:rPr>
          <w:rFonts w:cstheme="minorHAnsi"/>
          <w:sz w:val="20"/>
          <w:szCs w:val="20"/>
        </w:rPr>
        <w:t xml:space="preserve">A water based, acrylic elastomeric base coat to improve the adhesion of GAF Acrylic Top Coat and provide bleed blocking on asphaltic roofs. </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Acrylic Top Coat</w:t>
      </w:r>
      <w:r w:rsidRPr="00BB3A39">
        <w:rPr>
          <w:rFonts w:cstheme="minorHAnsi"/>
          <w:sz w:val="20"/>
          <w:szCs w:val="20"/>
        </w:rPr>
        <w:t xml:space="preserve">: A water based, acrylic elastomeric top coat that forms a monolithic coating to help provide protection against damage from the exposure to UV and weather elements. </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WOB Acrylic Top Coat</w:t>
      </w:r>
      <w:r w:rsidRPr="00BB3A39">
        <w:rPr>
          <w:rFonts w:cstheme="minorHAnsi"/>
          <w:sz w:val="20"/>
          <w:szCs w:val="20"/>
        </w:rPr>
        <w:t>: A water based, acrylic elastomeric top coat that does not contain biocides and helps to provide protection against damage from the exposure to UV and weather elements. Also meets NSF Protocol 151 for rainwater catchment.</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High Tensile Acrylic Top Coat</w:t>
      </w:r>
      <w:r w:rsidRPr="00BB3A39">
        <w:rPr>
          <w:rFonts w:cstheme="minorHAnsi"/>
          <w:sz w:val="20"/>
          <w:szCs w:val="20"/>
        </w:rPr>
        <w:t>: A water based, acrylic elastomeric top coat containing high tensile emulsion polymers with reinforcing pigments that forms a monolithic coating to help provide protection against damage from the exposure to UV and weather elements.</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Brush-Grade Acrylic Flashing</w:t>
      </w:r>
      <w:r w:rsidRPr="00BB3A39">
        <w:rPr>
          <w:rFonts w:asciiTheme="minorHAnsi" w:hAnsiTheme="minorHAnsi" w:cstheme="minorHAnsi"/>
          <w:sz w:val="20"/>
          <w:szCs w:val="20"/>
        </w:rPr>
        <w:t>: water based, high solids elastomeric sealant that provides increased tensile strength and elongation as compared with GAF Brush-Grade Acrylic Flashing. Its thick, buttery consistency allows it to be easily worked into gaps and heavily alligatored areas. Also used for encapsulating GAF Premium Fabric.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lastRenderedPageBreak/>
        <w:t>Application Rate: 2.0 gal per 200 linear feet with a 6 inch width (7.6L per 61 linear meters with a 152 mm width), 2 coats typically required.</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Temperature (air, surface): minimum 50°F (10°C).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Dry Time: 1-4 hours depending on application thickness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Clean-up: Water before curing.</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PRIMERS AND SEALANTS</w:t>
      </w:r>
    </w:p>
    <w:p w:rsidR="00193915" w:rsidRPr="00BB3A39" w:rsidRDefault="00193915" w:rsidP="00193915">
      <w:pPr>
        <w:pStyle w:val="ListParagraph"/>
        <w:spacing w:after="0" w:line="276" w:lineRule="auto"/>
        <w:ind w:left="792"/>
        <w:contextualSpacing w:val="0"/>
        <w:rPr>
          <w:rFonts w:cstheme="minorHAnsi"/>
          <w:sz w:val="20"/>
          <w:szCs w:val="20"/>
        </w:rPr>
      </w:pPr>
    </w:p>
    <w:p w:rsidR="0037085A" w:rsidRPr="003B5C47" w:rsidRDefault="0037085A" w:rsidP="0037085A">
      <w:pPr>
        <w:pStyle w:val="ARCATArticle"/>
        <w:rPr>
          <w:rFonts w:asciiTheme="minorHAnsi" w:hAnsiTheme="minorHAnsi" w:cstheme="minorHAnsi"/>
        </w:rPr>
      </w:pPr>
      <w:r w:rsidRPr="003B5C47">
        <w:rPr>
          <w:rFonts w:asciiTheme="minorHAnsi" w:hAnsiTheme="minorHAnsi" w:cstheme="minorHAnsi"/>
          <w:b/>
        </w:rPr>
        <w:t>GAF Metal Roof Primer</w:t>
      </w:r>
      <w:r w:rsidRPr="003B5C47">
        <w:rPr>
          <w:rFonts w:asciiTheme="minorHAnsi" w:hAnsiTheme="minorHAnsi" w:cstheme="minorHAnsi"/>
        </w:rPr>
        <w:t>: A single component, highly durable exterior acrylic latex primer. It helps provide protection against the damaging effects of corrosion over properly prepared ferrous metal substrates. It also helps provide protection against the damaging effects of alkali exposure over concrete and masonry.</w:t>
      </w:r>
    </w:p>
    <w:p w:rsidR="0037085A" w:rsidRPr="003B5C47" w:rsidRDefault="0037085A" w:rsidP="0037085A">
      <w:pPr>
        <w:pStyle w:val="ListParagraph"/>
        <w:numPr>
          <w:ilvl w:val="3"/>
          <w:numId w:val="26"/>
        </w:numPr>
        <w:tabs>
          <w:tab w:val="clear" w:pos="2016"/>
          <w:tab w:val="num" w:pos="1440"/>
        </w:tabs>
        <w:spacing w:after="200" w:line="276" w:lineRule="auto"/>
        <w:ind w:left="1440" w:hanging="270"/>
        <w:rPr>
          <w:rFonts w:cstheme="minorHAnsi"/>
          <w:sz w:val="20"/>
          <w:szCs w:val="20"/>
        </w:rPr>
      </w:pPr>
      <w:r w:rsidRPr="003B5C47">
        <w:rPr>
          <w:rFonts w:cstheme="minorHAnsi"/>
          <w:sz w:val="20"/>
          <w:szCs w:val="20"/>
        </w:rPr>
        <w:t>Application Rate: 0.33 – 0.66 gal per 100 ft2 (1.34 – 2.69 L/ 10m2) depending on substrate, surface and porosity.</w:t>
      </w:r>
    </w:p>
    <w:p w:rsidR="0037085A" w:rsidRPr="003B5C47" w:rsidRDefault="0037085A" w:rsidP="0037085A">
      <w:pPr>
        <w:pStyle w:val="ListParagraph"/>
        <w:numPr>
          <w:ilvl w:val="3"/>
          <w:numId w:val="26"/>
        </w:numPr>
        <w:tabs>
          <w:tab w:val="clear" w:pos="2016"/>
          <w:tab w:val="num" w:pos="1440"/>
        </w:tabs>
        <w:spacing w:after="200" w:line="276" w:lineRule="auto"/>
        <w:ind w:hanging="846"/>
        <w:rPr>
          <w:rFonts w:cstheme="minorHAnsi"/>
          <w:sz w:val="20"/>
          <w:szCs w:val="20"/>
        </w:rPr>
      </w:pPr>
      <w:r w:rsidRPr="003B5C47">
        <w:rPr>
          <w:rFonts w:cstheme="minorHAnsi"/>
          <w:sz w:val="20"/>
          <w:szCs w:val="20"/>
        </w:rPr>
        <w:t>Application Method: Brush, roller or sprayer.</w:t>
      </w:r>
    </w:p>
    <w:p w:rsidR="0037085A" w:rsidRPr="003B5C47" w:rsidRDefault="0037085A" w:rsidP="0037085A">
      <w:pPr>
        <w:pStyle w:val="ListParagraph"/>
        <w:numPr>
          <w:ilvl w:val="3"/>
          <w:numId w:val="26"/>
        </w:numPr>
        <w:tabs>
          <w:tab w:val="clear" w:pos="2016"/>
          <w:tab w:val="num" w:pos="1440"/>
        </w:tabs>
        <w:spacing w:after="200" w:line="276" w:lineRule="auto"/>
        <w:ind w:hanging="846"/>
        <w:rPr>
          <w:rFonts w:cstheme="minorHAnsi"/>
          <w:sz w:val="20"/>
          <w:szCs w:val="20"/>
        </w:rPr>
      </w:pPr>
      <w:r w:rsidRPr="003B5C47">
        <w:rPr>
          <w:rFonts w:cstheme="minorHAnsi"/>
          <w:sz w:val="20"/>
          <w:szCs w:val="20"/>
        </w:rPr>
        <w:t>Dry Time: 75°F (24°C), 50% RH: 20-30 minutes</w:t>
      </w: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Multi-Purpose Primer</w:t>
      </w:r>
      <w:r w:rsidRPr="00BB3A39">
        <w:rPr>
          <w:rFonts w:asciiTheme="minorHAnsi" w:hAnsiTheme="minorHAnsi"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p>
    <w:p w:rsidR="00A1154B" w:rsidRPr="00BB3A39" w:rsidRDefault="00A1154B" w:rsidP="00A1154B">
      <w:pPr>
        <w:pStyle w:val="CSIStyle"/>
        <w:keepLines/>
        <w:numPr>
          <w:ilvl w:val="3"/>
          <w:numId w:val="26"/>
        </w:numPr>
        <w:tabs>
          <w:tab w:val="clear" w:pos="2016"/>
          <w:tab w:val="num" w:pos="1170"/>
          <w:tab w:val="num" w:pos="1440"/>
        </w:tabs>
        <w:spacing w:after="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0.33 to 1.3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(1.34 to 5.3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120°F (48°C).</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Dry Time: 1 hour at 75°F (24°C), 50% relative humidity.</w:t>
      </w:r>
    </w:p>
    <w:p w:rsidR="00A1154B" w:rsidRPr="00BB3A39" w:rsidRDefault="00A1154B" w:rsidP="00A1154B">
      <w:pPr>
        <w:pStyle w:val="CSIStyle"/>
        <w:keepLines/>
        <w:tabs>
          <w:tab w:val="num" w:pos="1170"/>
        </w:tabs>
        <w:spacing w:after="0"/>
        <w:ind w:left="201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60"/>
        <w:ind w:left="1170" w:hanging="360"/>
        <w:rPr>
          <w:rFonts w:asciiTheme="minorHAnsi" w:hAnsiTheme="minorHAnsi" w:cstheme="minorHAnsi"/>
          <w:sz w:val="20"/>
          <w:szCs w:val="20"/>
        </w:rPr>
      </w:pPr>
      <w:r w:rsidRPr="00BB3A39">
        <w:rPr>
          <w:rFonts w:asciiTheme="minorHAnsi" w:hAnsiTheme="minorHAnsi" w:cstheme="minorHAnsi"/>
          <w:b/>
          <w:sz w:val="20"/>
          <w:szCs w:val="20"/>
        </w:rPr>
        <w:t>GAF Bonding Primer</w:t>
      </w:r>
      <w:r w:rsidRPr="00BB3A39">
        <w:rPr>
          <w:rFonts w:asciiTheme="minorHAnsi" w:hAnsiTheme="minorHAnsi" w:cstheme="minorHAnsi"/>
          <w:sz w:val="20"/>
          <w:szCs w:val="20"/>
        </w:rPr>
        <w:t xml:space="preserve">: A two-component, epoxy polyamide penetrating primer and sealer specially formulated to penetrate, prime and seal porous substrates. </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Rate: 0.20 – 0.5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(0.81 – 2.0 L/ 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depending on substrate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40°F (4.4°C) – 110°F (43°C).</w:t>
      </w:r>
    </w:p>
    <w:p w:rsidR="00A1154B" w:rsidRPr="00BB3A39" w:rsidRDefault="00A1154B" w:rsidP="00A1154B">
      <w:pPr>
        <w:pStyle w:val="CSIStyle"/>
        <w:keepLines/>
        <w:numPr>
          <w:ilvl w:val="3"/>
          <w:numId w:val="26"/>
        </w:numPr>
        <w:tabs>
          <w:tab w:val="clear" w:pos="2016"/>
          <w:tab w:val="num" w:pos="1170"/>
          <w:tab w:val="num" w:pos="1440"/>
        </w:tabs>
        <w:spacing w:after="120"/>
        <w:ind w:hanging="846"/>
        <w:rPr>
          <w:rFonts w:asciiTheme="minorHAnsi" w:hAnsiTheme="minorHAnsi" w:cstheme="minorHAnsi"/>
          <w:sz w:val="20"/>
          <w:szCs w:val="20"/>
        </w:rPr>
      </w:pPr>
      <w:r w:rsidRPr="00BB3A39">
        <w:rPr>
          <w:rFonts w:asciiTheme="minorHAnsi" w:hAnsiTheme="minorHAnsi" w:cstheme="minorHAnsi"/>
          <w:sz w:val="20"/>
          <w:szCs w:val="20"/>
        </w:rPr>
        <w:lastRenderedPageBreak/>
        <w:t>Dry Time: 75°F (24°C), 50% relative humidity: Approximately 1 hour.</w:t>
      </w:r>
    </w:p>
    <w:p w:rsidR="0037085A" w:rsidRPr="00BB3A39" w:rsidRDefault="0037085A" w:rsidP="0037085A">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37085A" w:rsidRPr="00BB3A39" w:rsidRDefault="0037085A" w:rsidP="0037085A">
      <w:pPr>
        <w:pStyle w:val="ListParagraph"/>
        <w:spacing w:after="0" w:line="276" w:lineRule="auto"/>
        <w:ind w:left="792"/>
        <w:contextualSpacing w:val="0"/>
        <w:rPr>
          <w:rFonts w:cstheme="minorHAnsi"/>
          <w:sz w:val="20"/>
          <w:szCs w:val="20"/>
        </w:rPr>
      </w:pPr>
    </w:p>
    <w:p w:rsidR="0037085A" w:rsidRPr="00BB3A39" w:rsidRDefault="0037085A" w:rsidP="0037085A">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AA66A8">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EE4840">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37085A" w:rsidRPr="0002642C" w:rsidRDefault="0037085A" w:rsidP="0037085A">
      <w:pPr>
        <w:keepLines/>
        <w:numPr>
          <w:ilvl w:val="1"/>
          <w:numId w:val="32"/>
        </w:numPr>
        <w:spacing w:after="0" w:line="276" w:lineRule="auto"/>
        <w:rPr>
          <w:rFonts w:cstheme="minorHAnsi"/>
          <w:sz w:val="20"/>
          <w:szCs w:val="20"/>
        </w:rPr>
      </w:pPr>
      <w:r w:rsidRPr="0002642C">
        <w:rPr>
          <w:rFonts w:cstheme="minorHAnsi"/>
          <w:sz w:val="20"/>
          <w:szCs w:val="20"/>
        </w:rPr>
        <w:t>PREPARATION OF SUBSTRATE</w:t>
      </w:r>
    </w:p>
    <w:p w:rsidR="0037085A" w:rsidRPr="0002642C" w:rsidRDefault="0037085A" w:rsidP="0037085A">
      <w:pPr>
        <w:keepLines/>
        <w:spacing w:after="0"/>
        <w:ind w:left="144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Preparation of the Roof substrate is the responsibility of the Installer. Installer shall address and correct all of the conditions listed in this section. Examine substrates to receive new roofing. Do not proceed with installation of the GAF Acrylic coating until unsatisfactory conditions have been corrected in a manner acceptable to the manufacturer (GAF).</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Treatment of Ponding Water Areas: Installer shall make every effort to mechanically eliminate all ponding water areas on the roof prior to application of GAF products. Ponding water is defined as water which does not properly drain and remains on the roof surface for more than 48 hours after precipitation stops. </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lastRenderedPageBreak/>
        <w:t>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GAF Premium Brush-Grade Acrylic Flashing over the entire broken rib area to be capped prior to attaching the cap with fasteners. Then, GAF Premium Brush-Grade Acrylic Flashing shall be used to seal all the newly created rib cap seams and fasteners. Roof panels that are severely damaged shall be removed and replaced prior to application of GAF products.</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GAF System, it is important to note the manner in which the roof is fastened. The fastening pattern may require modification to facilitate the proper installation of the system.</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Thorough Cleaning / Removal of Existing Paints and Coatings: Metal substrate shall be power washed with water. A minimum working pressure of 3,000 psi (20 MPa) shall be used to remove all delaminating paint and coatings dirt, dust, and waste products (oil, oil-based roof cements, solvents, grease, animal fats, etc.). A </w:t>
      </w:r>
      <w:proofErr w:type="spellStart"/>
      <w:r w:rsidRPr="0002642C">
        <w:rPr>
          <w:rFonts w:cstheme="minorHAnsi"/>
          <w:sz w:val="20"/>
          <w:szCs w:val="20"/>
        </w:rPr>
        <w:t>Roto</w:t>
      </w:r>
      <w:proofErr w:type="spellEnd"/>
      <w:r w:rsidRPr="0002642C">
        <w:rPr>
          <w:rFonts w:cstheme="minorHAnsi"/>
          <w:sz w:val="20"/>
          <w:szCs w:val="20"/>
        </w:rPr>
        <w:t>-spray tip is required to expedite metal panel cleaning. All existing silicone-based sealants shall be completely removed from roof substrate prior to application of GAF products. In some cases, a sand injection system may be required during the pressure washing to obtain proper adhesion for GAF products. When encountering roof substrates that have living organisms such as algae, mold or fungus, a bleach solution shall be used to kill and remove these organisms during the roof cleaning.</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Treatment of Residual Asphalt: Installer shall make every effort to remove asphaltic roofing elements. Removal efforts shall include use of methods such as pressure washing, scrapers, wire brushes, electric drill wire-wheels, or other similar tools. Residual asphalt is defined as asphaltic material remaining after the exercise of all required removal efforts, and exists when there is asphaltic material greater in thickness than 3 mils (.08 mm) over an area greater than 1 square foot (0.1 m</w:t>
      </w:r>
      <w:r w:rsidRPr="0002642C">
        <w:rPr>
          <w:rFonts w:cstheme="minorHAnsi"/>
          <w:sz w:val="20"/>
          <w:szCs w:val="20"/>
          <w:vertAlign w:val="superscript"/>
        </w:rPr>
        <w:t>2</w:t>
      </w:r>
      <w:r w:rsidRPr="0002642C">
        <w:rPr>
          <w:rFonts w:cstheme="minorHAnsi"/>
          <w:sz w:val="20"/>
          <w:szCs w:val="20"/>
        </w:rPr>
        <w:t>). Residual asphalt shall be primed with Multi-Purpose Primer</w:t>
      </w:r>
      <w:r>
        <w:rPr>
          <w:rFonts w:cstheme="minorHAnsi"/>
          <w:sz w:val="20"/>
          <w:szCs w:val="20"/>
        </w:rPr>
        <w:t xml:space="preserve"> or GAF Bleed-Block Acrylic Base Coat.</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Treatment of Rust Areas: Remove all loose, flaking or powdery rust by wire brushing if it has not been removed during the pressure washing. Prime residual rust areas with GAF Metal Roof Primer. Roof panels which are corroded to the point where holes are present shall be replaced.</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Priming of Pre-Finished Metal Panels: Where roof panel surfaces are known or suspected to contain Kynar-500, other fluoropolymers or silicone, test patches shall be prepared with and without the use of </w:t>
      </w:r>
      <w:r>
        <w:rPr>
          <w:rFonts w:cstheme="minorHAnsi"/>
          <w:sz w:val="20"/>
          <w:szCs w:val="20"/>
        </w:rPr>
        <w:t>Multi-</w:t>
      </w:r>
      <w:r w:rsidRPr="0002642C">
        <w:rPr>
          <w:rFonts w:cstheme="minorHAnsi"/>
          <w:sz w:val="20"/>
          <w:szCs w:val="20"/>
        </w:rPr>
        <w:t xml:space="preserve">Purpose Primer. Based on test patch adhesion results, Installer shall apply </w:t>
      </w:r>
      <w:r>
        <w:rPr>
          <w:rFonts w:cstheme="minorHAnsi"/>
          <w:sz w:val="20"/>
          <w:szCs w:val="20"/>
        </w:rPr>
        <w:t>Multi-</w:t>
      </w:r>
      <w:r w:rsidRPr="0002642C">
        <w:rPr>
          <w:rFonts w:cstheme="minorHAnsi"/>
          <w:sz w:val="20"/>
          <w:szCs w:val="20"/>
        </w:rPr>
        <w:t xml:space="preserve">Purpose Primer on pre-finished metal panels per specifications. </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Pitch Pans: For most situations, pitch pans shall be capped with sheet metal so they can be sealed with GAF products. Contact GAF's Design Services Department for more information.</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lastRenderedPageBreak/>
        <w:t>Neoprene Pipe Boots: GAF recommends the installation of neoprene boots prior to flashing work being performed for certain types of pipe penetrations. Neoprene boots shall first be sealed to the roof using a bead of FlexSeal™ Sealant prior to mechanical attachment with fasteners. Contact GAF’s Design Services Department for more information.</w:t>
      </w:r>
    </w:p>
    <w:p w:rsidR="0037085A" w:rsidRDefault="0037085A" w:rsidP="0037085A">
      <w:pPr>
        <w:keepLines/>
        <w:spacing w:after="0" w:line="276" w:lineRule="auto"/>
        <w:ind w:left="1152"/>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Open Ridge Vents: Open ridge vents (as shown in detail drawings) may begin to corrode on the inside, and over time, may leak. GAF highly recommends either 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rsidRPr="0002642C">
        <w:rPr>
          <w:rFonts w:cstheme="minorHAnsi"/>
          <w:sz w:val="20"/>
          <w:szCs w:val="20"/>
        </w:rPr>
        <w:t>vents.</w:t>
      </w:r>
      <w:proofErr w:type="gramEnd"/>
      <w:r w:rsidRPr="0002642C">
        <w:rPr>
          <w:rFonts w:cstheme="minorHAnsi"/>
          <w:sz w:val="20"/>
          <w:szCs w:val="20"/>
        </w:rPr>
        <w:t xml:space="preserve"> Inadequate roof ventilation may cause blistering of the GAF roof coating due to inside air "blowing-out" through roof panel seams. When this condition occurs, it may not allow for proper curing of the GAF Acrylic which may cause blisters.</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Condensate Lines: GAF recommends the installation of condensate lines from HVAC units to gutters as part of the overall roofing contract. Type of piping used for condensate lines may vary depending on local building codes. Lines shall be securely fastened to panel ribs. </w:t>
      </w:r>
    </w:p>
    <w:p w:rsidR="0037085A" w:rsidRPr="0002642C" w:rsidRDefault="0037085A" w:rsidP="0037085A">
      <w:pPr>
        <w:pStyle w:val="ListParagraph"/>
        <w:spacing w:after="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Deteriorated Seams/Cracks: Repair all delaminated or open seams using method acceptable to the manufacturer.</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1"/>
          <w:numId w:val="32"/>
        </w:numPr>
        <w:spacing w:after="0" w:line="276" w:lineRule="auto"/>
        <w:rPr>
          <w:rFonts w:cstheme="minorHAnsi"/>
          <w:sz w:val="20"/>
          <w:szCs w:val="20"/>
        </w:rPr>
      </w:pPr>
      <w:r w:rsidRPr="0002642C">
        <w:rPr>
          <w:rFonts w:cstheme="minorHAnsi"/>
          <w:sz w:val="20"/>
          <w:szCs w:val="20"/>
        </w:rPr>
        <w:t>FLASHING APPLICATION</w:t>
      </w:r>
    </w:p>
    <w:p w:rsidR="0037085A" w:rsidRPr="0002642C" w:rsidRDefault="0037085A" w:rsidP="0037085A">
      <w:pPr>
        <w:keepLines/>
        <w:spacing w:after="0"/>
        <w:ind w:left="1440"/>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After completion of substrate preparation, all flashing details, horizontal seams, penetrations and curbs shall be 3-coursed with either 6 inches (152 mm) or 12 inches (395 mm) GAF Premium Fabric embedded in GAF Premium Brush-Grade Acrylic Flashing in accordance with GAF Detail Drawings. Flashing shall be feathered at the edges (see current GAF Detail Drawings) to ensure that water flows over the various flashing details.</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Rakes: All fixed rake details for the roof shall be secured and sealed with a 12 inches (305 mm) minimum width of and GAF Premium Fabric and GAF Premium Brush-Grade Acrylic Flashing. If fixed rake metal is fastened to the top of roof panel ribs and extends back onto the roof, trim off any excess metal and follow horizontal seam flashing procedures. All voids and open areas shall be filled with polyurethane foam prior to application of GAF Premium Fabric and GAF Premium Brush-Grade Acrylic Flashing. </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Parapet Walls: All parapet wall details within the roof system shall be secured and sealed with a 12 inches (305 mm) minimum width of GAF Premium Fabric and GAF Premium Brush-Grade Acrylic Flashing. If parapet wall flashing metal is fastened to the top of roof panel ribs and extends back onto the roof, trim off any excess metal and follow horizontal seam flashing procedures. All voids and open areas shall be filled with polyurethane foam prior to application of GAF Premium Fabric and GAF Premium Brush-Grade Acrylic Flashing.</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For standing seam roof panels, contact GAF’s Design Services Department for information.</w:t>
      </w:r>
    </w:p>
    <w:p w:rsidR="0037085A" w:rsidRPr="0002642C" w:rsidRDefault="0037085A" w:rsidP="0037085A">
      <w:pPr>
        <w:keepLines/>
        <w:spacing w:after="0"/>
        <w:ind w:left="1656"/>
        <w:rPr>
          <w:rFonts w:cstheme="minorHAnsi"/>
          <w:sz w:val="20"/>
          <w:szCs w:val="20"/>
        </w:rPr>
      </w:pPr>
    </w:p>
    <w:p w:rsidR="0037085A"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Curb Flashings: All curb flashings, including cricket details, shall be flashed with at least a 12 inches (305 mm) width of GAF Premium Fabric and GAF Premium Brush-Grade Acrylic Flashing. Encapsulate all fasteners using GAF Premium Brush-Grade Acrylic Flashing. Do not bridge fasteners. GAF Fabric shall be cut around all fasteners so the fabric lies flat.</w:t>
      </w:r>
    </w:p>
    <w:p w:rsidR="0037085A" w:rsidRDefault="0037085A" w:rsidP="0037085A">
      <w:pPr>
        <w:pStyle w:val="ListParagraph"/>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Penetrations: GAF Premium Brush-Grade Acrylic Flashing shall be applied around the base of all penetrations, extending at least 6 inches (152 mm) onto the vertical and 6 inches (152 mm) onto the base. Embed a 12 inches (305 mm) width of GAF Premium Fabric using additional GAF Premium Brush-Grade Acrylic Flashing. Cut GAF Premium Fabric to accommodate the shape of the penetration. Both the top and bottom of neoprene pipe boots shall be flashed using GAF Premium Brush-Grade Acrylic Flashing as described above.</w:t>
      </w:r>
    </w:p>
    <w:p w:rsidR="0037085A" w:rsidRPr="0002642C" w:rsidRDefault="0037085A" w:rsidP="0037085A">
      <w:pPr>
        <w:pStyle w:val="CSIStyle"/>
        <w:keepLines/>
        <w:tabs>
          <w:tab w:val="left" w:pos="720"/>
        </w:tabs>
        <w:spacing w:after="0"/>
        <w:ind w:left="1656"/>
        <w:contextualSpacing w:val="0"/>
        <w:rPr>
          <w:rFonts w:asciiTheme="minorHAnsi" w:hAnsiTheme="minorHAnsi" w:cstheme="minorHAnsi"/>
          <w:sz w:val="20"/>
          <w:szCs w:val="20"/>
        </w:rPr>
      </w:pPr>
    </w:p>
    <w:p w:rsidR="0037085A" w:rsidRPr="0002642C" w:rsidRDefault="0037085A" w:rsidP="0037085A">
      <w:pPr>
        <w:pStyle w:val="CSIStyle"/>
        <w:keepLines/>
        <w:numPr>
          <w:ilvl w:val="2"/>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sz w:val="20"/>
          <w:szCs w:val="20"/>
        </w:rPr>
        <w:t>Treat seams:</w:t>
      </w:r>
    </w:p>
    <w:p w:rsidR="0037085A" w:rsidRPr="0002642C" w:rsidRDefault="0037085A" w:rsidP="0037085A">
      <w:pPr>
        <w:pStyle w:val="CSIStyle"/>
        <w:keepLines/>
        <w:numPr>
          <w:ilvl w:val="3"/>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b/>
          <w:sz w:val="20"/>
          <w:szCs w:val="20"/>
        </w:rPr>
        <w:t>Horizontal Seams:</w:t>
      </w:r>
      <w:r w:rsidRPr="0002642C">
        <w:rPr>
          <w:rFonts w:asciiTheme="minorHAnsi" w:hAnsiTheme="minorHAnsi" w:cstheme="minorHAnsi"/>
          <w:sz w:val="20"/>
          <w:szCs w:val="20"/>
        </w:rPr>
        <w:t xml:space="preserve"> to be treated with a 6 inch (15.2 cm) wide band [12 inches (30.5 cm) at the perimeter and transitions] of GAF Premium Brush-Grade Acrylic Flashing at 2.0 gal per 100 ft</w:t>
      </w:r>
      <w:r w:rsidRPr="0002642C">
        <w:rPr>
          <w:rFonts w:asciiTheme="minorHAnsi" w:hAnsiTheme="minorHAnsi" w:cstheme="minorHAnsi"/>
          <w:sz w:val="20"/>
          <w:szCs w:val="20"/>
          <w:vertAlign w:val="superscript"/>
        </w:rPr>
        <w:t xml:space="preserve">2 </w:t>
      </w:r>
      <w:r w:rsidRPr="0002642C">
        <w:rPr>
          <w:rFonts w:asciiTheme="minorHAnsi" w:hAnsiTheme="minorHAnsi" w:cstheme="minorHAnsi"/>
          <w:sz w:val="20"/>
          <w:szCs w:val="20"/>
        </w:rPr>
        <w:t>(8.14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GAF Premium Fabric, and 2.0 gal per 100 ft</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xml:space="preserve"> (8.14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GAF Premium Brush-Grade Acrylic Flashing.</w:t>
      </w:r>
    </w:p>
    <w:p w:rsidR="0037085A" w:rsidRPr="0002642C" w:rsidRDefault="0037085A" w:rsidP="0037085A">
      <w:pPr>
        <w:pStyle w:val="CSIStyle"/>
        <w:keepLines/>
        <w:numPr>
          <w:ilvl w:val="3"/>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b/>
          <w:sz w:val="20"/>
          <w:szCs w:val="20"/>
        </w:rPr>
        <w:t xml:space="preserve">Vertical seams: </w:t>
      </w:r>
      <w:r w:rsidRPr="0002642C">
        <w:rPr>
          <w:rFonts w:asciiTheme="minorHAnsi" w:hAnsiTheme="minorHAnsi" w:cstheme="minorHAnsi"/>
          <w:sz w:val="20"/>
          <w:szCs w:val="20"/>
        </w:rPr>
        <w:t xml:space="preserve">Overlap and trapezoidal vertical </w:t>
      </w:r>
      <w:proofErr w:type="spellStart"/>
      <w:r w:rsidRPr="0002642C">
        <w:rPr>
          <w:rFonts w:asciiTheme="minorHAnsi" w:hAnsiTheme="minorHAnsi" w:cstheme="minorHAnsi"/>
          <w:sz w:val="20"/>
          <w:szCs w:val="20"/>
        </w:rPr>
        <w:t>seams</w:t>
      </w:r>
      <w:proofErr w:type="spellEnd"/>
      <w:r w:rsidRPr="0002642C">
        <w:rPr>
          <w:rFonts w:asciiTheme="minorHAnsi" w:hAnsiTheme="minorHAnsi" w:cstheme="minorHAnsi"/>
          <w:sz w:val="20"/>
          <w:szCs w:val="20"/>
        </w:rPr>
        <w:t xml:space="preserve"> to be treated with 2.0 gal per 100 ft</w:t>
      </w:r>
      <w:r w:rsidRPr="0002642C">
        <w:rPr>
          <w:rFonts w:asciiTheme="minorHAnsi" w:hAnsiTheme="minorHAnsi" w:cstheme="minorHAnsi"/>
          <w:sz w:val="20"/>
          <w:szCs w:val="20"/>
          <w:vertAlign w:val="superscript"/>
        </w:rPr>
        <w:t xml:space="preserve">2 </w:t>
      </w:r>
      <w:r w:rsidRPr="0002642C">
        <w:rPr>
          <w:rFonts w:asciiTheme="minorHAnsi" w:hAnsiTheme="minorHAnsi" w:cstheme="minorHAnsi"/>
          <w:sz w:val="20"/>
          <w:szCs w:val="20"/>
        </w:rPr>
        <w:t>(8.14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xml:space="preserve">) of GAF Premium Brush-Grade Acrylic Flashing. Other vertical seams may forgo treatment </w:t>
      </w:r>
      <w:r w:rsidRPr="0002642C">
        <w:rPr>
          <w:rFonts w:asciiTheme="minorHAnsi" w:hAnsiTheme="minorHAnsi" w:cstheme="minorHAnsi"/>
          <w:b/>
          <w:sz w:val="20"/>
          <w:szCs w:val="20"/>
        </w:rPr>
        <w:t>IF</w:t>
      </w:r>
      <w:r w:rsidRPr="0002642C">
        <w:rPr>
          <w:rFonts w:asciiTheme="minorHAnsi" w:hAnsiTheme="minorHAnsi" w:cstheme="minorHAnsi"/>
          <w:sz w:val="20"/>
          <w:szCs w:val="20"/>
        </w:rPr>
        <w:t xml:space="preserve"> the seal/tape is intact on the seam or if they are double locked.</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 xml:space="preserve">Skylights: Curb skylights shall be treated in the same fashion as Curb Flashings. After flashing work has been completed and GAF Premium Brush-Grade Acrylic Flashing has cured, treat deteriorated fiberglass skylight panels with GAF </w:t>
      </w:r>
      <w:proofErr w:type="spellStart"/>
      <w:r w:rsidRPr="0002642C">
        <w:rPr>
          <w:rFonts w:cstheme="minorHAnsi"/>
          <w:sz w:val="20"/>
          <w:szCs w:val="20"/>
        </w:rPr>
        <w:t>SkyLite</w:t>
      </w:r>
      <w:proofErr w:type="spellEnd"/>
      <w:r w:rsidRPr="0002642C">
        <w:rPr>
          <w:rFonts w:cstheme="minorHAnsi"/>
          <w:sz w:val="20"/>
          <w:szCs w:val="20"/>
        </w:rPr>
        <w:t xml:space="preserve">. </w:t>
      </w:r>
    </w:p>
    <w:p w:rsidR="0037085A" w:rsidRPr="0002642C" w:rsidRDefault="0037085A" w:rsidP="0037085A">
      <w:pPr>
        <w:keepLines/>
        <w:spacing w:after="0"/>
        <w:ind w:left="1656"/>
        <w:rPr>
          <w:rFonts w:cstheme="minorHAnsi"/>
          <w:sz w:val="20"/>
          <w:szCs w:val="20"/>
        </w:rPr>
      </w:pPr>
    </w:p>
    <w:p w:rsidR="0037085A" w:rsidRPr="0002642C"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Gutters: Trowel or brush apply FlexSeal™ Sealant to the interior or exterior gutters incorporating 12 inches (305 mm) GAF Premium Fabric at all gutter seams. Gutter shall be completely clean and dry before applying FlexSeal™ Sealant.</w:t>
      </w:r>
    </w:p>
    <w:p w:rsidR="0037085A" w:rsidRPr="0002642C" w:rsidRDefault="0037085A" w:rsidP="0037085A">
      <w:pPr>
        <w:keepLines/>
        <w:spacing w:after="0"/>
        <w:ind w:left="1656"/>
        <w:rPr>
          <w:rFonts w:cstheme="minorHAnsi"/>
          <w:sz w:val="20"/>
          <w:szCs w:val="20"/>
        </w:rPr>
      </w:pPr>
    </w:p>
    <w:p w:rsidR="0037085A" w:rsidRDefault="0037085A" w:rsidP="0037085A">
      <w:pPr>
        <w:keepLines/>
        <w:numPr>
          <w:ilvl w:val="2"/>
          <w:numId w:val="32"/>
        </w:numPr>
        <w:spacing w:after="0" w:line="276" w:lineRule="auto"/>
        <w:rPr>
          <w:rFonts w:cstheme="minorHAnsi"/>
          <w:sz w:val="20"/>
          <w:szCs w:val="20"/>
        </w:rPr>
      </w:pPr>
      <w:r w:rsidRPr="0002642C">
        <w:rPr>
          <w:rFonts w:cstheme="minorHAnsi"/>
          <w:sz w:val="20"/>
          <w:szCs w:val="20"/>
        </w:rPr>
        <w:t>Ponding Water Areas: Contact the GAF’s Design Services Department for information.</w:t>
      </w:r>
    </w:p>
    <w:p w:rsidR="006C2D98" w:rsidRPr="00BB3A39" w:rsidRDefault="006C2D98" w:rsidP="00BC0509">
      <w:pPr>
        <w:pStyle w:val="ListParagraph"/>
        <w:spacing w:after="0" w:line="276" w:lineRule="auto"/>
        <w:ind w:left="1152"/>
        <w:contextualSpacing w:val="0"/>
        <w:rPr>
          <w:rFonts w:cstheme="minorHAnsi"/>
          <w:sz w:val="20"/>
          <w:szCs w:val="20"/>
        </w:rPr>
      </w:pPr>
    </w:p>
    <w:p w:rsidR="00AB2C26" w:rsidRPr="00BA2E50" w:rsidRDefault="00AB2C26" w:rsidP="00AB2C26">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FIELD OF ROOF APPLICATION AND RATES</w:t>
      </w:r>
      <w:r w:rsidR="00D70082" w:rsidRPr="00BA2E50">
        <w:rPr>
          <w:rFonts w:cstheme="minorHAnsi"/>
          <w:sz w:val="20"/>
          <w:szCs w:val="20"/>
        </w:rPr>
        <w:t xml:space="preserve"> </w:t>
      </w:r>
    </w:p>
    <w:p w:rsidR="00FC02BE" w:rsidRDefault="00FC02BE" w:rsidP="00FC02BE">
      <w:pPr>
        <w:pStyle w:val="CSIStyle"/>
        <w:keepLines/>
        <w:spacing w:after="0"/>
        <w:ind w:left="1152"/>
        <w:rPr>
          <w:rFonts w:asciiTheme="minorHAnsi" w:hAnsiTheme="minorHAnsi" w:cstheme="minorHAnsi"/>
          <w:sz w:val="20"/>
          <w:szCs w:val="20"/>
        </w:rPr>
      </w:pPr>
    </w:p>
    <w:p w:rsidR="00E1410F" w:rsidRPr="00BA2E50" w:rsidRDefault="00D70082" w:rsidP="00E141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r w:rsidR="00E1410F" w:rsidRPr="00BA2E50">
        <w:rPr>
          <w:rFonts w:asciiTheme="minorHAnsi" w:hAnsiTheme="minorHAnsi" w:cstheme="minorHAnsi"/>
          <w:sz w:val="20"/>
          <w:szCs w:val="20"/>
        </w:rPr>
        <w:t>:</w:t>
      </w:r>
    </w:p>
    <w:p w:rsidR="00CA3CD9" w:rsidRDefault="00E1410F" w:rsidP="00D70082">
      <w:pPr>
        <w:pStyle w:val="ListParagraph"/>
        <w:numPr>
          <w:ilvl w:val="3"/>
          <w:numId w:val="32"/>
        </w:numPr>
        <w:rPr>
          <w:rFonts w:cstheme="minorHAnsi"/>
          <w:sz w:val="20"/>
          <w:szCs w:val="20"/>
        </w:rPr>
      </w:pPr>
      <w:r w:rsidRPr="00BA2E50">
        <w:rPr>
          <w:rFonts w:cstheme="minorHAnsi"/>
          <w:sz w:val="20"/>
          <w:szCs w:val="20"/>
        </w:rPr>
        <w:t xml:space="preserve">Apply </w:t>
      </w:r>
      <w:r w:rsidR="00CA3CD9">
        <w:rPr>
          <w:rFonts w:cstheme="minorHAnsi"/>
          <w:sz w:val="20"/>
          <w:szCs w:val="20"/>
        </w:rPr>
        <w:t>one</w:t>
      </w:r>
      <w:r w:rsidR="00D70082" w:rsidRPr="00BA2E50">
        <w:rPr>
          <w:rFonts w:cstheme="minorHAnsi"/>
          <w:sz w:val="20"/>
          <w:szCs w:val="20"/>
        </w:rPr>
        <w:t xml:space="preserve"> coat of </w:t>
      </w:r>
      <w:r w:rsidRPr="00BA2E50">
        <w:rPr>
          <w:rFonts w:cstheme="minorHAnsi"/>
          <w:sz w:val="20"/>
          <w:szCs w:val="20"/>
        </w:rPr>
        <w:t xml:space="preserve">GAF Acrylic </w:t>
      </w:r>
      <w:r w:rsidR="00D70082" w:rsidRPr="00BA2E50">
        <w:rPr>
          <w:rFonts w:cstheme="minorHAnsi"/>
          <w:sz w:val="20"/>
          <w:szCs w:val="20"/>
        </w:rPr>
        <w:t>Coating at the rate of 1 gal per 100 ft</w:t>
      </w:r>
      <w:r w:rsidR="00D70082" w:rsidRPr="00BA2E50">
        <w:rPr>
          <w:rFonts w:cstheme="minorHAnsi"/>
          <w:sz w:val="20"/>
          <w:szCs w:val="20"/>
          <w:vertAlign w:val="superscript"/>
        </w:rPr>
        <w:t>2</w:t>
      </w:r>
      <w:r w:rsidR="00D70082" w:rsidRPr="00BA2E50">
        <w:rPr>
          <w:rFonts w:cstheme="minorHAnsi"/>
          <w:sz w:val="20"/>
          <w:szCs w:val="20"/>
        </w:rPr>
        <w:t xml:space="preserve"> (</w:t>
      </w:r>
      <w:r w:rsidR="00CA3CD9">
        <w:rPr>
          <w:rFonts w:cstheme="minorHAnsi"/>
          <w:sz w:val="20"/>
          <w:szCs w:val="20"/>
        </w:rPr>
        <w:t>4.07</w:t>
      </w:r>
      <w:r w:rsidR="00D70082" w:rsidRPr="00BA2E50">
        <w:rPr>
          <w:rFonts w:cstheme="minorHAnsi"/>
          <w:sz w:val="20"/>
          <w:szCs w:val="20"/>
        </w:rPr>
        <w:t xml:space="preserve"> L/m</w:t>
      </w:r>
      <w:r w:rsidR="00D70082" w:rsidRPr="00BA2E50">
        <w:rPr>
          <w:rFonts w:cstheme="minorHAnsi"/>
          <w:sz w:val="20"/>
          <w:szCs w:val="20"/>
          <w:vertAlign w:val="superscript"/>
        </w:rPr>
        <w:t>2</w:t>
      </w:r>
      <w:r w:rsidR="00CA3CD9">
        <w:rPr>
          <w:rFonts w:cstheme="minorHAnsi"/>
          <w:sz w:val="20"/>
          <w:szCs w:val="20"/>
        </w:rPr>
        <w:t>). A</w:t>
      </w:r>
      <w:r w:rsidRPr="00BA2E50">
        <w:rPr>
          <w:rFonts w:cstheme="minorHAnsi"/>
          <w:sz w:val="20"/>
          <w:szCs w:val="20"/>
        </w:rPr>
        <w:t>llow at</w:t>
      </w:r>
      <w:r w:rsidR="00D70082" w:rsidRPr="00BA2E50">
        <w:rPr>
          <w:rFonts w:cstheme="minorHAnsi"/>
          <w:sz w:val="20"/>
          <w:szCs w:val="20"/>
        </w:rPr>
        <w:t xml:space="preserve"> least 24 hours drying time coats</w:t>
      </w:r>
      <w:r w:rsidRPr="00BA2E50">
        <w:rPr>
          <w:rFonts w:cstheme="minorHAnsi"/>
          <w:sz w:val="20"/>
          <w:szCs w:val="20"/>
        </w:rPr>
        <w:t xml:space="preserve"> and then inspect for defects, flaws or areas of insufficient coverage. Correct any unsatisfactory conditions.</w:t>
      </w:r>
      <w:r w:rsidR="00D70082" w:rsidRPr="00BA2E50">
        <w:rPr>
          <w:rFonts w:cstheme="minorHAnsi"/>
          <w:sz w:val="20"/>
          <w:szCs w:val="20"/>
        </w:rPr>
        <w:t xml:space="preserve"> </w:t>
      </w:r>
    </w:p>
    <w:p w:rsidR="00CA3CD9" w:rsidRDefault="00CA3CD9" w:rsidP="00CA3CD9">
      <w:pPr>
        <w:pStyle w:val="ListParagraph"/>
        <w:numPr>
          <w:ilvl w:val="3"/>
          <w:numId w:val="32"/>
        </w:numPr>
        <w:rPr>
          <w:rFonts w:cstheme="minorHAnsi"/>
          <w:sz w:val="20"/>
          <w:szCs w:val="20"/>
        </w:rPr>
      </w:pPr>
      <w:r w:rsidRPr="00BA2E50">
        <w:rPr>
          <w:rFonts w:cstheme="minorHAnsi"/>
          <w:sz w:val="20"/>
          <w:szCs w:val="20"/>
        </w:rPr>
        <w:t xml:space="preserve">Apply </w:t>
      </w:r>
      <w:r>
        <w:rPr>
          <w:rFonts w:cstheme="minorHAnsi"/>
          <w:sz w:val="20"/>
          <w:szCs w:val="20"/>
        </w:rPr>
        <w:t>one</w:t>
      </w:r>
      <w:r w:rsidRPr="00BA2E50">
        <w:rPr>
          <w:rFonts w:cstheme="minorHAnsi"/>
          <w:sz w:val="20"/>
          <w:szCs w:val="20"/>
        </w:rPr>
        <w:t xml:space="preserve"> coat of GAF Acrylic Coating at the rate of 1</w:t>
      </w:r>
      <w:r>
        <w:rPr>
          <w:rFonts w:cstheme="minorHAnsi"/>
          <w:sz w:val="20"/>
          <w:szCs w:val="20"/>
        </w:rPr>
        <w:t>.5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Pr>
          <w:rFonts w:cstheme="minorHAnsi"/>
          <w:sz w:val="20"/>
          <w:szCs w:val="20"/>
        </w:rPr>
        <w:t>). A</w:t>
      </w:r>
      <w:r w:rsidRPr="00BA2E50">
        <w:rPr>
          <w:rFonts w:cstheme="minorHAnsi"/>
          <w:sz w:val="20"/>
          <w:szCs w:val="20"/>
        </w:rPr>
        <w:t xml:space="preserve">llow at least 24 hours drying time coats and then inspect for defects, flaws or areas of insufficient coverage. Correct any unsatisfactory conditions. </w:t>
      </w:r>
    </w:p>
    <w:p w:rsidR="00D70082" w:rsidRPr="00BA2E50" w:rsidRDefault="00D70082" w:rsidP="00D70082">
      <w:pPr>
        <w:pStyle w:val="ListParagraph"/>
        <w:numPr>
          <w:ilvl w:val="3"/>
          <w:numId w:val="32"/>
        </w:numPr>
        <w:rPr>
          <w:rFonts w:cstheme="minorHAnsi"/>
          <w:sz w:val="20"/>
          <w:szCs w:val="20"/>
        </w:rPr>
      </w:pPr>
      <w:r w:rsidRPr="00BA2E50">
        <w:rPr>
          <w:rFonts w:cstheme="minorHAnsi"/>
          <w:sz w:val="20"/>
          <w:szCs w:val="20"/>
        </w:rPr>
        <w:t>The specified GAF dry coating thickness is listed below. All unsatisfactory areas must be repaired.</w:t>
      </w:r>
    </w:p>
    <w:p w:rsidR="003A047E" w:rsidRPr="00BA2E50" w:rsidRDefault="00FA620F" w:rsidP="003A047E">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Acrylic Top Coat: DFT </w:t>
      </w:r>
      <w:r w:rsidR="00CA3CD9">
        <w:rPr>
          <w:rFonts w:asciiTheme="minorHAnsi" w:hAnsiTheme="minorHAnsi" w:cstheme="minorHAnsi"/>
          <w:sz w:val="20"/>
          <w:szCs w:val="20"/>
        </w:rPr>
        <w:t>21</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High Tensile Acrylic Top Coat: DFT </w:t>
      </w:r>
      <w:r w:rsidR="00CA3CD9">
        <w:rPr>
          <w:rFonts w:asciiTheme="minorHAnsi" w:hAnsiTheme="minorHAnsi" w:cstheme="minorHAnsi"/>
          <w:sz w:val="20"/>
          <w:szCs w:val="20"/>
        </w:rPr>
        <w:t>21</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WOB Acrylic Top Coat: DFT </w:t>
      </w:r>
      <w:r w:rsidR="00CA3CD9">
        <w:rPr>
          <w:rFonts w:asciiTheme="minorHAnsi" w:hAnsiTheme="minorHAnsi" w:cstheme="minorHAnsi"/>
          <w:sz w:val="20"/>
          <w:szCs w:val="20"/>
        </w:rPr>
        <w:t>23</w:t>
      </w:r>
    </w:p>
    <w:p w:rsidR="00D70082" w:rsidRPr="00BA2E50" w:rsidRDefault="00D70082" w:rsidP="00D70082">
      <w:pPr>
        <w:pStyle w:val="CSIStyle"/>
        <w:keepLines/>
        <w:spacing w:after="0"/>
        <w:ind w:left="1152"/>
        <w:rPr>
          <w:rFonts w:asciiTheme="minorHAnsi" w:hAnsiTheme="minorHAnsi" w:cstheme="minorHAnsi"/>
          <w:sz w:val="20"/>
          <w:szCs w:val="20"/>
        </w:rPr>
      </w:pPr>
    </w:p>
    <w:p w:rsidR="00D70082" w:rsidRPr="00BA2E50" w:rsidRDefault="00D70082" w:rsidP="00D70082">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15-year System Application:</w:t>
      </w:r>
    </w:p>
    <w:p w:rsidR="00CA3CD9" w:rsidRDefault="00CA3CD9" w:rsidP="00CA3CD9">
      <w:pPr>
        <w:pStyle w:val="ListParagraph"/>
        <w:numPr>
          <w:ilvl w:val="3"/>
          <w:numId w:val="32"/>
        </w:numPr>
        <w:rPr>
          <w:rFonts w:cstheme="minorHAnsi"/>
          <w:sz w:val="20"/>
          <w:szCs w:val="20"/>
        </w:rPr>
      </w:pPr>
      <w:r w:rsidRPr="00BA2E50">
        <w:rPr>
          <w:rFonts w:cstheme="minorHAnsi"/>
          <w:sz w:val="20"/>
          <w:szCs w:val="20"/>
        </w:rPr>
        <w:t xml:space="preserve">Apply </w:t>
      </w:r>
      <w:r>
        <w:rPr>
          <w:rFonts w:cstheme="minorHAnsi"/>
          <w:sz w:val="20"/>
          <w:szCs w:val="20"/>
        </w:rPr>
        <w:t>one</w:t>
      </w:r>
      <w:r w:rsidRPr="00BA2E50">
        <w:rPr>
          <w:rFonts w:cstheme="minorHAnsi"/>
          <w:sz w:val="20"/>
          <w:szCs w:val="20"/>
        </w:rPr>
        <w:t xml:space="preserve"> coat of GAF Acrylic Coating at the rate of 1 gal per 100 ft</w:t>
      </w:r>
      <w:r w:rsidRPr="00BA2E50">
        <w:rPr>
          <w:rFonts w:cstheme="minorHAnsi"/>
          <w:sz w:val="20"/>
          <w:szCs w:val="20"/>
          <w:vertAlign w:val="superscript"/>
        </w:rPr>
        <w:t>2</w:t>
      </w:r>
      <w:r w:rsidRPr="00BA2E50">
        <w:rPr>
          <w:rFonts w:cstheme="minorHAnsi"/>
          <w:sz w:val="20"/>
          <w:szCs w:val="20"/>
        </w:rPr>
        <w:t xml:space="preserve"> (</w:t>
      </w:r>
      <w:r>
        <w:rPr>
          <w:rFonts w:cstheme="minorHAnsi"/>
          <w:sz w:val="20"/>
          <w:szCs w:val="20"/>
        </w:rPr>
        <w:t>4.07</w:t>
      </w:r>
      <w:r w:rsidRPr="00BA2E50">
        <w:rPr>
          <w:rFonts w:cstheme="minorHAnsi"/>
          <w:sz w:val="20"/>
          <w:szCs w:val="20"/>
        </w:rPr>
        <w:t xml:space="preserve"> L/m</w:t>
      </w:r>
      <w:r w:rsidRPr="00BA2E50">
        <w:rPr>
          <w:rFonts w:cstheme="minorHAnsi"/>
          <w:sz w:val="20"/>
          <w:szCs w:val="20"/>
          <w:vertAlign w:val="superscript"/>
        </w:rPr>
        <w:t>2</w:t>
      </w:r>
      <w:r>
        <w:rPr>
          <w:rFonts w:cstheme="minorHAnsi"/>
          <w:sz w:val="20"/>
          <w:szCs w:val="20"/>
        </w:rPr>
        <w:t>). A</w:t>
      </w:r>
      <w:r w:rsidRPr="00BA2E50">
        <w:rPr>
          <w:rFonts w:cstheme="minorHAnsi"/>
          <w:sz w:val="20"/>
          <w:szCs w:val="20"/>
        </w:rPr>
        <w:t xml:space="preserve">llow at least 24 hours drying time coats and then inspect for defects, flaws or areas of insufficient coverage. Correct any unsatisfactory conditions. </w:t>
      </w:r>
    </w:p>
    <w:p w:rsidR="00CA3CD9" w:rsidRDefault="00CA3CD9" w:rsidP="00CA3CD9">
      <w:pPr>
        <w:pStyle w:val="ListParagraph"/>
        <w:numPr>
          <w:ilvl w:val="3"/>
          <w:numId w:val="32"/>
        </w:numPr>
        <w:rPr>
          <w:rFonts w:cstheme="minorHAnsi"/>
          <w:sz w:val="20"/>
          <w:szCs w:val="20"/>
        </w:rPr>
      </w:pPr>
      <w:r w:rsidRPr="00BA2E50">
        <w:rPr>
          <w:rFonts w:cstheme="minorHAnsi"/>
          <w:sz w:val="20"/>
          <w:szCs w:val="20"/>
        </w:rPr>
        <w:t xml:space="preserve">Apply </w:t>
      </w:r>
      <w:r>
        <w:rPr>
          <w:rFonts w:cstheme="minorHAnsi"/>
          <w:sz w:val="20"/>
          <w:szCs w:val="20"/>
        </w:rPr>
        <w:t>one</w:t>
      </w:r>
      <w:r w:rsidRPr="00BA2E50">
        <w:rPr>
          <w:rFonts w:cstheme="minorHAnsi"/>
          <w:sz w:val="20"/>
          <w:szCs w:val="20"/>
        </w:rPr>
        <w:t xml:space="preserve"> coat of GAF Acrylic Coating at the rate of 1</w:t>
      </w:r>
      <w:r>
        <w:rPr>
          <w:rFonts w:cstheme="minorHAnsi"/>
          <w:sz w:val="20"/>
          <w:szCs w:val="20"/>
        </w:rPr>
        <w:t>.5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Pr>
          <w:rFonts w:cstheme="minorHAnsi"/>
          <w:sz w:val="20"/>
          <w:szCs w:val="20"/>
        </w:rPr>
        <w:t>). A</w:t>
      </w:r>
      <w:r w:rsidRPr="00BA2E50">
        <w:rPr>
          <w:rFonts w:cstheme="minorHAnsi"/>
          <w:sz w:val="20"/>
          <w:szCs w:val="20"/>
        </w:rPr>
        <w:t xml:space="preserve">llow at least 24 hours drying time coats and then inspect for defects, flaws or areas of insufficient coverage. Correct any unsatisfactory conditions. </w:t>
      </w:r>
    </w:p>
    <w:p w:rsidR="00CA3CD9" w:rsidRDefault="00CA3CD9" w:rsidP="00CA3CD9">
      <w:pPr>
        <w:pStyle w:val="ListParagraph"/>
        <w:numPr>
          <w:ilvl w:val="3"/>
          <w:numId w:val="32"/>
        </w:numPr>
        <w:rPr>
          <w:rFonts w:cstheme="minorHAnsi"/>
          <w:sz w:val="20"/>
          <w:szCs w:val="20"/>
        </w:rPr>
      </w:pPr>
      <w:r w:rsidRPr="00BA2E50">
        <w:rPr>
          <w:rFonts w:cstheme="minorHAnsi"/>
          <w:sz w:val="20"/>
          <w:szCs w:val="20"/>
        </w:rPr>
        <w:t xml:space="preserve">Apply </w:t>
      </w:r>
      <w:r>
        <w:rPr>
          <w:rFonts w:cstheme="minorHAnsi"/>
          <w:sz w:val="20"/>
          <w:szCs w:val="20"/>
        </w:rPr>
        <w:t>one</w:t>
      </w:r>
      <w:r w:rsidRPr="00BA2E50">
        <w:rPr>
          <w:rFonts w:cstheme="minorHAnsi"/>
          <w:sz w:val="20"/>
          <w:szCs w:val="20"/>
        </w:rPr>
        <w:t xml:space="preserve"> coat of GAF Acrylic Coating at the rate of 1 gal per 100 ft</w:t>
      </w:r>
      <w:r w:rsidRPr="00BA2E50">
        <w:rPr>
          <w:rFonts w:cstheme="minorHAnsi"/>
          <w:sz w:val="20"/>
          <w:szCs w:val="20"/>
          <w:vertAlign w:val="superscript"/>
        </w:rPr>
        <w:t>2</w:t>
      </w:r>
      <w:r w:rsidRPr="00BA2E50">
        <w:rPr>
          <w:rFonts w:cstheme="minorHAnsi"/>
          <w:sz w:val="20"/>
          <w:szCs w:val="20"/>
        </w:rPr>
        <w:t xml:space="preserve"> (</w:t>
      </w:r>
      <w:r>
        <w:rPr>
          <w:rFonts w:cstheme="minorHAnsi"/>
          <w:sz w:val="20"/>
          <w:szCs w:val="20"/>
        </w:rPr>
        <w:t>4.07</w:t>
      </w:r>
      <w:r w:rsidRPr="00BA2E50">
        <w:rPr>
          <w:rFonts w:cstheme="minorHAnsi"/>
          <w:sz w:val="20"/>
          <w:szCs w:val="20"/>
        </w:rPr>
        <w:t xml:space="preserve"> L/m</w:t>
      </w:r>
      <w:r w:rsidRPr="00BA2E50">
        <w:rPr>
          <w:rFonts w:cstheme="minorHAnsi"/>
          <w:sz w:val="20"/>
          <w:szCs w:val="20"/>
          <w:vertAlign w:val="superscript"/>
        </w:rPr>
        <w:t>2</w:t>
      </w:r>
      <w:r>
        <w:rPr>
          <w:rFonts w:cstheme="minorHAnsi"/>
          <w:sz w:val="20"/>
          <w:szCs w:val="20"/>
        </w:rPr>
        <w:t>). A</w:t>
      </w:r>
      <w:r w:rsidRPr="00BA2E50">
        <w:rPr>
          <w:rFonts w:cstheme="minorHAnsi"/>
          <w:sz w:val="20"/>
          <w:szCs w:val="20"/>
        </w:rPr>
        <w:t xml:space="preserve">llow at least 24 hours drying time coats and then inspect for defects, flaws or areas of insufficient coverage. Correct any unsatisfactory conditions. </w:t>
      </w:r>
    </w:p>
    <w:p w:rsidR="00CA3CD9" w:rsidRPr="00BA2E50" w:rsidRDefault="00CA3CD9" w:rsidP="00CA3CD9">
      <w:pPr>
        <w:pStyle w:val="ListParagraph"/>
        <w:numPr>
          <w:ilvl w:val="3"/>
          <w:numId w:val="32"/>
        </w:numPr>
        <w:rPr>
          <w:rFonts w:cstheme="minorHAnsi"/>
          <w:sz w:val="20"/>
          <w:szCs w:val="20"/>
        </w:rPr>
      </w:pPr>
      <w:r w:rsidRPr="00BA2E50">
        <w:rPr>
          <w:rFonts w:cstheme="minorHAnsi"/>
          <w:sz w:val="20"/>
          <w:szCs w:val="20"/>
        </w:rPr>
        <w:t>The specified GAF dry coating thickness is listed below. All unsatisfactory areas must be repaired.</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Acrylic Top Coat: DFT </w:t>
      </w:r>
      <w:r>
        <w:rPr>
          <w:rFonts w:asciiTheme="minorHAnsi" w:hAnsiTheme="minorHAnsi" w:cstheme="minorHAnsi"/>
          <w:sz w:val="20"/>
          <w:szCs w:val="20"/>
        </w:rPr>
        <w:t>30</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High Tensile Acrylic Top Coat: DFT </w:t>
      </w:r>
      <w:r>
        <w:rPr>
          <w:rFonts w:asciiTheme="minorHAnsi" w:hAnsiTheme="minorHAnsi" w:cstheme="minorHAnsi"/>
          <w:sz w:val="20"/>
          <w:szCs w:val="20"/>
        </w:rPr>
        <w:t>29</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WOB Acrylic Top Coat: DFT </w:t>
      </w:r>
      <w:r>
        <w:rPr>
          <w:rFonts w:asciiTheme="minorHAnsi" w:hAnsiTheme="minorHAnsi" w:cstheme="minorHAnsi"/>
          <w:sz w:val="20"/>
          <w:szCs w:val="20"/>
        </w:rPr>
        <w:t>32</w:t>
      </w:r>
    </w:p>
    <w:p w:rsidR="00D70082" w:rsidRPr="00BA2E50" w:rsidRDefault="00D70082" w:rsidP="00D70082">
      <w:pPr>
        <w:pStyle w:val="ListParagraph"/>
        <w:spacing w:after="0" w:line="276" w:lineRule="auto"/>
        <w:ind w:left="792"/>
        <w:contextualSpacing w:val="0"/>
        <w:rPr>
          <w:rFonts w:cstheme="minorHAnsi"/>
          <w:sz w:val="20"/>
          <w:szCs w:val="20"/>
        </w:rPr>
      </w:pPr>
    </w:p>
    <w:p w:rsidR="00CA3CD9" w:rsidRPr="00BA2E50" w:rsidRDefault="00CA3CD9" w:rsidP="00CA3CD9">
      <w:pPr>
        <w:pStyle w:val="CSIStyle"/>
        <w:keepLines/>
        <w:numPr>
          <w:ilvl w:val="2"/>
          <w:numId w:val="32"/>
        </w:numPr>
        <w:spacing w:after="0"/>
        <w:rPr>
          <w:rFonts w:asciiTheme="minorHAnsi" w:hAnsiTheme="minorHAnsi" w:cstheme="minorHAnsi"/>
          <w:sz w:val="20"/>
          <w:szCs w:val="20"/>
        </w:rPr>
      </w:pPr>
      <w:r>
        <w:rPr>
          <w:rFonts w:asciiTheme="minorHAnsi" w:hAnsiTheme="minorHAnsi" w:cstheme="minorHAnsi"/>
          <w:sz w:val="20"/>
          <w:szCs w:val="20"/>
        </w:rPr>
        <w:t>20</w:t>
      </w:r>
      <w:r w:rsidRPr="00BA2E50">
        <w:rPr>
          <w:rFonts w:asciiTheme="minorHAnsi" w:hAnsiTheme="minorHAnsi" w:cstheme="minorHAnsi"/>
          <w:sz w:val="20"/>
          <w:szCs w:val="20"/>
        </w:rPr>
        <w:t>-year System Application:</w:t>
      </w:r>
    </w:p>
    <w:p w:rsidR="00CA3CD9" w:rsidRDefault="00CA3CD9" w:rsidP="00CA3CD9">
      <w:pPr>
        <w:pStyle w:val="ListParagraph"/>
        <w:numPr>
          <w:ilvl w:val="3"/>
          <w:numId w:val="32"/>
        </w:numPr>
        <w:rPr>
          <w:rFonts w:cstheme="minorHAnsi"/>
          <w:sz w:val="20"/>
          <w:szCs w:val="20"/>
        </w:rPr>
      </w:pPr>
      <w:r w:rsidRPr="00BA2E50">
        <w:rPr>
          <w:rFonts w:cstheme="minorHAnsi"/>
          <w:sz w:val="20"/>
          <w:szCs w:val="20"/>
        </w:rPr>
        <w:t xml:space="preserve">Apply </w:t>
      </w:r>
      <w:r>
        <w:rPr>
          <w:rFonts w:cstheme="minorHAnsi"/>
          <w:sz w:val="20"/>
          <w:szCs w:val="20"/>
        </w:rPr>
        <w:t>three</w:t>
      </w:r>
      <w:r w:rsidRPr="00BA2E50">
        <w:rPr>
          <w:rFonts w:cstheme="minorHAnsi"/>
          <w:sz w:val="20"/>
          <w:szCs w:val="20"/>
        </w:rPr>
        <w:t xml:space="preserve"> coat</w:t>
      </w:r>
      <w:r>
        <w:rPr>
          <w:rFonts w:cstheme="minorHAnsi"/>
          <w:sz w:val="20"/>
          <w:szCs w:val="20"/>
        </w:rPr>
        <w:t>s</w:t>
      </w:r>
      <w:r w:rsidRPr="00BA2E50">
        <w:rPr>
          <w:rFonts w:cstheme="minorHAnsi"/>
          <w:sz w:val="20"/>
          <w:szCs w:val="20"/>
        </w:rPr>
        <w:t xml:space="preserve"> of GAF Acrylic Coating at the rate of 1</w:t>
      </w:r>
      <w:r>
        <w:rPr>
          <w:rFonts w:cstheme="minorHAnsi"/>
          <w:sz w:val="20"/>
          <w:szCs w:val="20"/>
        </w:rPr>
        <w:t>.5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Pr>
          <w:rFonts w:cstheme="minorHAnsi"/>
          <w:sz w:val="20"/>
          <w:szCs w:val="20"/>
        </w:rPr>
        <w:t>)</w:t>
      </w:r>
      <w:r>
        <w:rPr>
          <w:rFonts w:cstheme="minorHAnsi"/>
          <w:sz w:val="20"/>
          <w:szCs w:val="20"/>
        </w:rPr>
        <w:t xml:space="preserve"> per coat (total 4.5 gallons)</w:t>
      </w:r>
      <w:r>
        <w:rPr>
          <w:rFonts w:cstheme="minorHAnsi"/>
          <w:sz w:val="20"/>
          <w:szCs w:val="20"/>
        </w:rPr>
        <w:t>. A</w:t>
      </w:r>
      <w:r w:rsidRPr="00BA2E50">
        <w:rPr>
          <w:rFonts w:cstheme="minorHAnsi"/>
          <w:sz w:val="20"/>
          <w:szCs w:val="20"/>
        </w:rPr>
        <w:t xml:space="preserve">llow at least 24 hours drying time coats and then inspect for defects, flaws or areas of insufficient coverage. Correct any unsatisfactory conditions. </w:t>
      </w:r>
    </w:p>
    <w:p w:rsidR="00CA3CD9" w:rsidRPr="00BA2E50" w:rsidRDefault="00CA3CD9" w:rsidP="00CA3CD9">
      <w:pPr>
        <w:pStyle w:val="ListParagraph"/>
        <w:numPr>
          <w:ilvl w:val="3"/>
          <w:numId w:val="32"/>
        </w:numPr>
        <w:rPr>
          <w:rFonts w:cstheme="minorHAnsi"/>
          <w:sz w:val="20"/>
          <w:szCs w:val="20"/>
        </w:rPr>
      </w:pPr>
      <w:r w:rsidRPr="00BA2E50">
        <w:rPr>
          <w:rFonts w:cstheme="minorHAnsi"/>
          <w:sz w:val="20"/>
          <w:szCs w:val="20"/>
        </w:rPr>
        <w:t>The specified GAF dry coating thickness is listed below. All unsatisfactory areas must be repaired.</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Acrylic Top Coat: DFT </w:t>
      </w:r>
      <w:r>
        <w:rPr>
          <w:rFonts w:asciiTheme="minorHAnsi" w:hAnsiTheme="minorHAnsi" w:cstheme="minorHAnsi"/>
          <w:sz w:val="20"/>
          <w:szCs w:val="20"/>
        </w:rPr>
        <w:t>38</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High Tensile Acrylic Top Coat: DFT </w:t>
      </w:r>
      <w:r>
        <w:rPr>
          <w:rFonts w:asciiTheme="minorHAnsi" w:hAnsiTheme="minorHAnsi" w:cstheme="minorHAnsi"/>
          <w:sz w:val="20"/>
          <w:szCs w:val="20"/>
        </w:rPr>
        <w:t>38</w:t>
      </w:r>
    </w:p>
    <w:p w:rsidR="00CA3CD9" w:rsidRPr="00BA2E50" w:rsidRDefault="00CA3CD9" w:rsidP="00CA3CD9">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GAF WOB Acrylic Top Coat: DFT </w:t>
      </w:r>
      <w:r>
        <w:rPr>
          <w:rFonts w:asciiTheme="minorHAnsi" w:hAnsiTheme="minorHAnsi" w:cstheme="minorHAnsi"/>
          <w:sz w:val="20"/>
          <w:szCs w:val="20"/>
        </w:rPr>
        <w:t>42</w:t>
      </w:r>
    </w:p>
    <w:p w:rsidR="00CA3CD9" w:rsidRDefault="00CA3CD9" w:rsidP="00CA3CD9">
      <w:pPr>
        <w:pStyle w:val="ListParagraph"/>
        <w:spacing w:after="0" w:line="276" w:lineRule="auto"/>
        <w:ind w:left="792"/>
        <w:contextualSpacing w:val="0"/>
        <w:rPr>
          <w:rFonts w:cstheme="minorHAnsi"/>
          <w:sz w:val="20"/>
          <w:szCs w:val="20"/>
        </w:rPr>
      </w:pPr>
    </w:p>
    <w:p w:rsidR="00E03BF6" w:rsidRPr="00BB3A39" w:rsidRDefault="00E03BF6" w:rsidP="00D70082">
      <w:pPr>
        <w:pStyle w:val="ListParagraph"/>
        <w:numPr>
          <w:ilvl w:val="1"/>
          <w:numId w:val="32"/>
        </w:numPr>
        <w:spacing w:after="0" w:line="276" w:lineRule="auto"/>
        <w:contextualSpacing w:val="0"/>
        <w:rPr>
          <w:rFonts w:cstheme="minorHAnsi"/>
          <w:sz w:val="20"/>
          <w:szCs w:val="20"/>
        </w:rPr>
      </w:pPr>
      <w:bookmarkStart w:id="0" w:name="_GoBack"/>
      <w:r w:rsidRPr="00BB3A39">
        <w:rPr>
          <w:rFonts w:cstheme="minorHAnsi"/>
          <w:sz w:val="20"/>
          <w:szCs w:val="20"/>
        </w:rPr>
        <w:t>INSPECTION INFORMATION</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Inspect Preliminary Work / Flashing Details for problem areas (e.g., gaps, cracks, fishmouths, air pockets, etc.) to ensure that work is complete and satisfactory.</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Inform Project Architect and GAF’s Field Services Department when all preliminary work and flashing details will be complete and the Installer is ready to proceed with application of </w:t>
      </w:r>
      <w:r w:rsidR="00C67451" w:rsidRPr="00BB3A39">
        <w:rPr>
          <w:rFonts w:cstheme="minorHAnsi"/>
          <w:sz w:val="20"/>
          <w:szCs w:val="20"/>
        </w:rPr>
        <w:t>GAF System</w:t>
      </w:r>
      <w:r w:rsidRPr="00BB3A39">
        <w:rPr>
          <w:rFonts w:cstheme="minorHAnsi"/>
          <w:sz w:val="20"/>
          <w:szCs w:val="20"/>
        </w:rPr>
        <w:t>. Allow a minimum of two (2) weeks for the interim inspection to be made by the GAF’s Field Services Department.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Any final roofing installation prior to this interim inspection is subject to rejection by the Project Architect and/or the GAF’s Field Services Department. Please be advised that Technical On-Site Support for instructing Certified Contractors in the proper application of the </w:t>
      </w:r>
      <w:r w:rsidR="00974612" w:rsidRPr="00BB3A39">
        <w:rPr>
          <w:rFonts w:cstheme="minorHAnsi"/>
          <w:sz w:val="20"/>
          <w:szCs w:val="20"/>
        </w:rPr>
        <w:t>HydroStop®</w:t>
      </w:r>
      <w:r w:rsidRPr="00BB3A39">
        <w:rPr>
          <w:rFonts w:cstheme="minorHAnsi"/>
          <w:sz w:val="20"/>
          <w:szCs w:val="20"/>
        </w:rPr>
        <w:t xml:space="preserve">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bookmarkEnd w:id="0"/>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OTHER ITEMS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EB340C" w:rsidRPr="00BB3A39">
        <w:rPr>
          <w:rFonts w:cstheme="minorHAnsi"/>
          <w:sz w:val="20"/>
          <w:szCs w:val="20"/>
        </w:rPr>
        <w:t xml:space="preserve">GAF </w:t>
      </w:r>
      <w:r w:rsidRPr="00BB3A39">
        <w:rPr>
          <w:rFonts w:cstheme="minorHAnsi"/>
          <w:sz w:val="20"/>
          <w:szCs w:val="20"/>
        </w:rPr>
        <w:t>membrane.</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provide the following support for on-site inspections by a representative from GAF’s Field Services Department (list is not comprehensive):</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Representative from the installer's company who has authority to make binding decisions</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Required means to access all areas of the treated roof.</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Previous photographs of the roof, including test patch results, as applicable</w:t>
      </w:r>
    </w:p>
    <w:p w:rsidR="007972A1" w:rsidRPr="00BB3A39" w:rsidRDefault="008F183C"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GAF products</w:t>
      </w:r>
      <w:r w:rsidR="007972A1" w:rsidRPr="00BB3A39">
        <w:rPr>
          <w:rFonts w:cstheme="minorHAnsi"/>
          <w:sz w:val="20"/>
          <w:szCs w:val="20"/>
        </w:rPr>
        <w:t xml:space="preserve"> and application equipment required to repair roof areas where destructive tests are to be performed by GAF’s Field Services Department.</w:t>
      </w:r>
    </w:p>
    <w:p w:rsidR="00193915" w:rsidRPr="00BB3A39" w:rsidRDefault="00193915" w:rsidP="00193915">
      <w:pPr>
        <w:pStyle w:val="ListParagraph"/>
        <w:spacing w:after="0" w:line="276" w:lineRule="auto"/>
        <w:ind w:left="1368"/>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Special care shall be taken to avoid shading when spraying dark colors. When applying </w:t>
      </w:r>
      <w:r w:rsidR="00EB340C" w:rsidRPr="00BB3A39">
        <w:rPr>
          <w:rFonts w:cstheme="minorHAnsi"/>
          <w:sz w:val="20"/>
          <w:szCs w:val="20"/>
        </w:rPr>
        <w:t xml:space="preserve">GAF </w:t>
      </w:r>
      <w:r w:rsidR="00420133" w:rsidRPr="00BB3A39">
        <w:rPr>
          <w:rFonts w:cstheme="minorHAnsi"/>
          <w:sz w:val="20"/>
          <w:szCs w:val="20"/>
        </w:rPr>
        <w:t>products</w:t>
      </w:r>
      <w:r w:rsidRPr="00BB3A39">
        <w:rPr>
          <w:rFonts w:cstheme="minorHAnsi"/>
          <w:sz w:val="20"/>
          <w:szCs w:val="20"/>
        </w:rPr>
        <w:t xml:space="preserve">, Installer shall always spray wet material onto wet material to ensure that spray lines do not appear. </w:t>
      </w:r>
      <w:r w:rsidR="003570EE" w:rsidRPr="00BB3A39">
        <w:rPr>
          <w:rFonts w:cstheme="minorHAnsi"/>
          <w:sz w:val="20"/>
          <w:szCs w:val="20"/>
        </w:rPr>
        <w:t>GAF</w:t>
      </w:r>
      <w:r w:rsidRPr="00BB3A39">
        <w:rPr>
          <w:rFonts w:cstheme="minorHAnsi"/>
          <w:sz w:val="20"/>
          <w:szCs w:val="20"/>
        </w:rPr>
        <w:t xml:space="preserve"> strongly recommends the installation of any dark-colored finish coat by spraying two lighter coats (instead of one heavy coat) using a smaller tip size. Installer should also use the roof ribs or standing seams to terminate each spray pass.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If there will be an extended period of time (6 months or greater) between application of base and finish coats, the base coat shall be thoroughly cleaned before applying the finish coat.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It is strongly recommended that walkways designed for metal roofing systems be installed in all high traffic areas. Contact the GAF’s </w:t>
      </w:r>
      <w:r w:rsidR="00F47FA3" w:rsidRPr="00BB3A39">
        <w:rPr>
          <w:rFonts w:cstheme="minorHAnsi"/>
          <w:sz w:val="20"/>
          <w:szCs w:val="20"/>
        </w:rPr>
        <w:t>Design Services</w:t>
      </w:r>
      <w:r w:rsidRPr="00BB3A39">
        <w:rPr>
          <w:rFonts w:cstheme="minorHAnsi"/>
          <w:sz w:val="20"/>
          <w:szCs w:val="20"/>
        </w:rPr>
        <w:t xml:space="preserve"> Department for recommendations.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REPAIRS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 the event that the </w:t>
      </w:r>
      <w:r w:rsidR="00EB340C" w:rsidRPr="00BB3A39">
        <w:rPr>
          <w:rFonts w:cstheme="minorHAnsi"/>
          <w:sz w:val="20"/>
          <w:szCs w:val="20"/>
        </w:rPr>
        <w:t xml:space="preserve">GAF </w:t>
      </w:r>
      <w:r w:rsidRPr="00BB3A39">
        <w:rPr>
          <w:rFonts w:cstheme="minorHAnsi"/>
          <w:sz w:val="20"/>
          <w:szCs w:val="20"/>
        </w:rPr>
        <w:t xml:space="preserve">membrane is damaged or punctured, repairs are to be performed using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Pr="00BB3A39">
        <w:rPr>
          <w:rFonts w:cstheme="minorHAnsi"/>
          <w:sz w:val="20"/>
          <w:szCs w:val="20"/>
        </w:rPr>
        <w:t xml:space="preserve">or </w:t>
      </w:r>
      <w:r w:rsidR="00491535" w:rsidRPr="00BB3A39">
        <w:rPr>
          <w:rFonts w:cstheme="minorHAnsi"/>
          <w:sz w:val="20"/>
          <w:szCs w:val="20"/>
        </w:rPr>
        <w:t>GAF Flashing</w:t>
      </w:r>
      <w:r w:rsidRPr="00BB3A39">
        <w:rPr>
          <w:rFonts w:cstheme="minorHAnsi"/>
          <w:sz w:val="20"/>
          <w:szCs w:val="20"/>
        </w:rPr>
        <w:t xml:space="preserve"> and </w:t>
      </w:r>
      <w:r w:rsidR="00491535" w:rsidRPr="00BB3A39">
        <w:rPr>
          <w:rFonts w:cstheme="minorHAnsi"/>
          <w:sz w:val="20"/>
          <w:szCs w:val="20"/>
        </w:rPr>
        <w:t>GAF Premium Fabric</w:t>
      </w:r>
      <w:r w:rsidRPr="00BB3A39">
        <w:rPr>
          <w:rFonts w:cstheme="minorHAnsi"/>
          <w:sz w:val="20"/>
          <w:szCs w:val="20"/>
        </w:rPr>
        <w:t xml:space="preserve"> (where necessary) as follows: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Damaged areas are to be cut, cleaned and dried.</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Apply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and feather out onto the existing </w:t>
      </w:r>
      <w:r w:rsidR="00EB340C" w:rsidRPr="00BB3A39">
        <w:rPr>
          <w:rFonts w:cstheme="minorHAnsi"/>
          <w:sz w:val="20"/>
          <w:szCs w:val="20"/>
        </w:rPr>
        <w:t xml:space="preserve">GAF </w:t>
      </w:r>
      <w:r w:rsidRPr="00BB3A39">
        <w:rPr>
          <w:rFonts w:cstheme="minorHAnsi"/>
          <w:sz w:val="20"/>
          <w:szCs w:val="20"/>
        </w:rPr>
        <w:t xml:space="preserve">membrane.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If a new penetration area has been cut, embed </w:t>
      </w:r>
      <w:r w:rsidR="00491535" w:rsidRPr="00BB3A39">
        <w:rPr>
          <w:rFonts w:cstheme="minorHAnsi"/>
          <w:sz w:val="20"/>
          <w:szCs w:val="20"/>
        </w:rPr>
        <w:t>GAF Premium Fabric</w:t>
      </w:r>
      <w:r w:rsidRPr="00BB3A39">
        <w:rPr>
          <w:rFonts w:cstheme="minorHAnsi"/>
          <w:sz w:val="20"/>
          <w:szCs w:val="20"/>
        </w:rPr>
        <w:t xml:space="preserve"> into the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according to standard </w:t>
      </w:r>
      <w:r w:rsidR="00EB340C" w:rsidRPr="00BB3A39">
        <w:rPr>
          <w:rFonts w:cstheme="minorHAnsi"/>
          <w:sz w:val="20"/>
          <w:szCs w:val="20"/>
        </w:rPr>
        <w:t xml:space="preserve">GAF </w:t>
      </w:r>
      <w:r w:rsidRPr="00BB3A39">
        <w:rPr>
          <w:rFonts w:cstheme="minorHAnsi"/>
          <w:sz w:val="20"/>
          <w:szCs w:val="20"/>
        </w:rPr>
        <w:t xml:space="preserve">specifications.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Once the </w:t>
      </w:r>
      <w:r w:rsidR="00872822" w:rsidRPr="00BB3A39">
        <w:rPr>
          <w:rFonts w:cstheme="minorHAnsi"/>
          <w:sz w:val="20"/>
          <w:szCs w:val="20"/>
        </w:rPr>
        <w:t>GAF Flashing</w:t>
      </w:r>
      <w:r w:rsidRPr="00BB3A39">
        <w:rPr>
          <w:rFonts w:cstheme="minorHAnsi"/>
          <w:sz w:val="20"/>
          <w:szCs w:val="20"/>
        </w:rPr>
        <w:t xml:space="preserve"> has cured, </w:t>
      </w:r>
      <w:r w:rsidR="00491535" w:rsidRPr="00BB3A39">
        <w:rPr>
          <w:rFonts w:cstheme="minorHAnsi"/>
          <w:sz w:val="20"/>
          <w:szCs w:val="20"/>
        </w:rPr>
        <w:t xml:space="preserve">GAF </w:t>
      </w:r>
      <w:r w:rsidR="00420133" w:rsidRPr="00BB3A39">
        <w:rPr>
          <w:rFonts w:cstheme="minorHAnsi"/>
          <w:sz w:val="20"/>
          <w:szCs w:val="20"/>
        </w:rPr>
        <w:t>Coating</w:t>
      </w:r>
      <w:r w:rsidR="00491535" w:rsidRPr="00BB3A39">
        <w:rPr>
          <w:rFonts w:cstheme="minorHAnsi"/>
          <w:sz w:val="20"/>
          <w:szCs w:val="20"/>
        </w:rPr>
        <w:t xml:space="preserve"> may</w:t>
      </w:r>
      <w:r w:rsidRPr="00BB3A39">
        <w:rPr>
          <w:rFonts w:cstheme="minorHAnsi"/>
          <w:sz w:val="20"/>
          <w:szCs w:val="20"/>
        </w:rPr>
        <w:t xml:space="preserve"> be applied for aesthetic uniformity.</w:t>
      </w:r>
    </w:p>
    <w:p w:rsidR="007972A1" w:rsidRPr="00BB3A39" w:rsidRDefault="007972A1" w:rsidP="00BC0509">
      <w:pPr>
        <w:spacing w:after="0" w:line="276" w:lineRule="auto"/>
        <w:ind w:left="792"/>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DD" w:rsidRDefault="006419DD" w:rsidP="00251B66">
      <w:pPr>
        <w:spacing w:after="0" w:line="240" w:lineRule="auto"/>
      </w:pPr>
      <w:r>
        <w:separator/>
      </w:r>
    </w:p>
  </w:endnote>
  <w:endnote w:type="continuationSeparator" w:id="0">
    <w:p w:rsidR="006419DD" w:rsidRDefault="006419DD"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02BE">
          <w:rPr>
            <w:noProof/>
          </w:rPr>
          <w:t>4</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DD" w:rsidRDefault="006419DD" w:rsidP="00251B66">
      <w:pPr>
        <w:spacing w:after="0" w:line="240" w:lineRule="auto"/>
      </w:pPr>
      <w:r>
        <w:separator/>
      </w:r>
    </w:p>
  </w:footnote>
  <w:footnote w:type="continuationSeparator" w:id="0">
    <w:p w:rsidR="006419DD" w:rsidRDefault="006419DD"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GAF ACRYLIC SYSTEM OVER 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37085A">
      <w:rPr>
        <w:noProof/>
      </w:rPr>
      <w:t>7/25/2023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815E4"/>
    <w:multiLevelType w:val="multilevel"/>
    <w:tmpl w:val="12326B18"/>
    <w:numStyleLink w:val="Style1"/>
  </w:abstractNum>
  <w:abstractNum w:abstractNumId="32"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2"/>
  </w:num>
  <w:num w:numId="5">
    <w:abstractNumId w:val="15"/>
  </w:num>
  <w:num w:numId="6">
    <w:abstractNumId w:val="31"/>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8"/>
  </w:num>
  <w:num w:numId="13">
    <w:abstractNumId w:val="28"/>
  </w:num>
  <w:num w:numId="14">
    <w:abstractNumId w:val="11"/>
  </w:num>
  <w:num w:numId="15">
    <w:abstractNumId w:val="26"/>
  </w:num>
  <w:num w:numId="16">
    <w:abstractNumId w:val="33"/>
  </w:num>
  <w:num w:numId="17">
    <w:abstractNumId w:val="21"/>
  </w:num>
  <w:num w:numId="18">
    <w:abstractNumId w:val="3"/>
  </w:num>
  <w:num w:numId="19">
    <w:abstractNumId w:val="16"/>
  </w:num>
  <w:num w:numId="20">
    <w:abstractNumId w:val="1"/>
  </w:num>
  <w:num w:numId="21">
    <w:abstractNumId w:val="34"/>
  </w:num>
  <w:num w:numId="22">
    <w:abstractNumId w:val="20"/>
  </w:num>
  <w:num w:numId="23">
    <w:abstractNumId w:val="2"/>
  </w:num>
  <w:num w:numId="24">
    <w:abstractNumId w:val="22"/>
  </w:num>
  <w:num w:numId="25">
    <w:abstractNumId w:val="19"/>
  </w:num>
  <w:num w:numId="26">
    <w:abstractNumId w:val="29"/>
  </w:num>
  <w:num w:numId="27">
    <w:abstractNumId w:val="0"/>
  </w:num>
  <w:num w:numId="28">
    <w:abstractNumId w:val="17"/>
  </w:num>
  <w:num w:numId="29">
    <w:abstractNumId w:val="13"/>
  </w:num>
  <w:num w:numId="30">
    <w:abstractNumId w:val="27"/>
  </w:num>
  <w:num w:numId="31">
    <w:abstractNumId w:val="10"/>
  </w:num>
  <w:num w:numId="32">
    <w:abstractNumId w:val="25"/>
  </w:num>
  <w:num w:numId="33">
    <w:abstractNumId w:val="18"/>
  </w:num>
  <w:num w:numId="34">
    <w:abstractNumId w:val="30"/>
  </w:num>
  <w:num w:numId="35">
    <w:abstractNumId w:val="2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30781"/>
    <w:rsid w:val="000363AE"/>
    <w:rsid w:val="00047EA5"/>
    <w:rsid w:val="0005420D"/>
    <w:rsid w:val="0008482F"/>
    <w:rsid w:val="00097BD8"/>
    <w:rsid w:val="000B31E6"/>
    <w:rsid w:val="000C25B5"/>
    <w:rsid w:val="000D1E2C"/>
    <w:rsid w:val="000D3F13"/>
    <w:rsid w:val="001066F2"/>
    <w:rsid w:val="0012648B"/>
    <w:rsid w:val="00136363"/>
    <w:rsid w:val="00163FF3"/>
    <w:rsid w:val="00193915"/>
    <w:rsid w:val="001B172B"/>
    <w:rsid w:val="001B2800"/>
    <w:rsid w:val="001E5E61"/>
    <w:rsid w:val="0020306B"/>
    <w:rsid w:val="002051E7"/>
    <w:rsid w:val="00234D34"/>
    <w:rsid w:val="00251B66"/>
    <w:rsid w:val="002618A0"/>
    <w:rsid w:val="00273AB7"/>
    <w:rsid w:val="00280821"/>
    <w:rsid w:val="00283A37"/>
    <w:rsid w:val="002B5E7E"/>
    <w:rsid w:val="002C5B03"/>
    <w:rsid w:val="002F4F9C"/>
    <w:rsid w:val="00313328"/>
    <w:rsid w:val="00321EA8"/>
    <w:rsid w:val="00322BCE"/>
    <w:rsid w:val="00354F9C"/>
    <w:rsid w:val="003570EE"/>
    <w:rsid w:val="00357D95"/>
    <w:rsid w:val="00360087"/>
    <w:rsid w:val="0037085A"/>
    <w:rsid w:val="00375E4C"/>
    <w:rsid w:val="003976EC"/>
    <w:rsid w:val="003A047E"/>
    <w:rsid w:val="003D665F"/>
    <w:rsid w:val="00420133"/>
    <w:rsid w:val="004443B1"/>
    <w:rsid w:val="00453653"/>
    <w:rsid w:val="00454E1E"/>
    <w:rsid w:val="004571EC"/>
    <w:rsid w:val="00484953"/>
    <w:rsid w:val="0048514B"/>
    <w:rsid w:val="00486FD9"/>
    <w:rsid w:val="00491535"/>
    <w:rsid w:val="00495B9D"/>
    <w:rsid w:val="004A10E4"/>
    <w:rsid w:val="004A3F66"/>
    <w:rsid w:val="004C081B"/>
    <w:rsid w:val="004C36A9"/>
    <w:rsid w:val="004E44FD"/>
    <w:rsid w:val="00533B09"/>
    <w:rsid w:val="00554A4F"/>
    <w:rsid w:val="005A07C3"/>
    <w:rsid w:val="005C2F1D"/>
    <w:rsid w:val="005C72EC"/>
    <w:rsid w:val="005F0EA4"/>
    <w:rsid w:val="00607A9D"/>
    <w:rsid w:val="00621575"/>
    <w:rsid w:val="00623CB6"/>
    <w:rsid w:val="00635C7B"/>
    <w:rsid w:val="006419DD"/>
    <w:rsid w:val="0067196D"/>
    <w:rsid w:val="006953F8"/>
    <w:rsid w:val="006A52E5"/>
    <w:rsid w:val="006C2D98"/>
    <w:rsid w:val="006E3E8E"/>
    <w:rsid w:val="007073D9"/>
    <w:rsid w:val="00715F55"/>
    <w:rsid w:val="007164DF"/>
    <w:rsid w:val="00736EDF"/>
    <w:rsid w:val="007429D8"/>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55D0"/>
    <w:rsid w:val="00863DD0"/>
    <w:rsid w:val="00872822"/>
    <w:rsid w:val="008C13EE"/>
    <w:rsid w:val="008E5EC9"/>
    <w:rsid w:val="008F183C"/>
    <w:rsid w:val="009017F4"/>
    <w:rsid w:val="00902DB0"/>
    <w:rsid w:val="00911DE8"/>
    <w:rsid w:val="00946775"/>
    <w:rsid w:val="00974612"/>
    <w:rsid w:val="009776CF"/>
    <w:rsid w:val="009A7186"/>
    <w:rsid w:val="009B52B3"/>
    <w:rsid w:val="009C67C8"/>
    <w:rsid w:val="009F2DAB"/>
    <w:rsid w:val="009F655D"/>
    <w:rsid w:val="00A0290D"/>
    <w:rsid w:val="00A03E1B"/>
    <w:rsid w:val="00A04950"/>
    <w:rsid w:val="00A053C8"/>
    <w:rsid w:val="00A1154B"/>
    <w:rsid w:val="00A268FB"/>
    <w:rsid w:val="00A9366E"/>
    <w:rsid w:val="00A93E21"/>
    <w:rsid w:val="00AA2942"/>
    <w:rsid w:val="00AA66A8"/>
    <w:rsid w:val="00AA6E42"/>
    <w:rsid w:val="00AB2C26"/>
    <w:rsid w:val="00AC6AC9"/>
    <w:rsid w:val="00AD3AFF"/>
    <w:rsid w:val="00AF3D16"/>
    <w:rsid w:val="00AF499E"/>
    <w:rsid w:val="00B01D7C"/>
    <w:rsid w:val="00B216A7"/>
    <w:rsid w:val="00B268AF"/>
    <w:rsid w:val="00B3617F"/>
    <w:rsid w:val="00B3634C"/>
    <w:rsid w:val="00BA2E50"/>
    <w:rsid w:val="00BB2BCF"/>
    <w:rsid w:val="00BB3A39"/>
    <w:rsid w:val="00BC0509"/>
    <w:rsid w:val="00BC46B1"/>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A3CD9"/>
    <w:rsid w:val="00CD4B9F"/>
    <w:rsid w:val="00CD5E5F"/>
    <w:rsid w:val="00CE7ECB"/>
    <w:rsid w:val="00CF1B6A"/>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47B42"/>
    <w:rsid w:val="00E72CBB"/>
    <w:rsid w:val="00E86599"/>
    <w:rsid w:val="00E93490"/>
    <w:rsid w:val="00E94948"/>
    <w:rsid w:val="00EB340C"/>
    <w:rsid w:val="00ED2AF3"/>
    <w:rsid w:val="00ED7B66"/>
    <w:rsid w:val="00EE4840"/>
    <w:rsid w:val="00F05F0A"/>
    <w:rsid w:val="00F23734"/>
    <w:rsid w:val="00F2697F"/>
    <w:rsid w:val="00F47FA3"/>
    <w:rsid w:val="00F519E0"/>
    <w:rsid w:val="00F86C94"/>
    <w:rsid w:val="00FA0A9F"/>
    <w:rsid w:val="00FA620F"/>
    <w:rsid w:val="00FA6A21"/>
    <w:rsid w:val="00FC02BE"/>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4</cp:revision>
  <dcterms:created xsi:type="dcterms:W3CDTF">2023-07-25T18:15:00Z</dcterms:created>
  <dcterms:modified xsi:type="dcterms:W3CDTF">2023-07-25T21:14:00Z</dcterms:modified>
</cp:coreProperties>
</file>